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85180" w14:textId="77777777" w:rsidR="006C3509" w:rsidRDefault="006C3509" w:rsidP="006C3509">
      <w:bookmarkStart w:id="0" w:name="_GoBack"/>
      <w:bookmarkEnd w:id="0"/>
    </w:p>
    <w:p w14:paraId="03FB6096" w14:textId="77777777" w:rsidR="006C3509" w:rsidRDefault="006C3509" w:rsidP="006C3509"/>
    <w:p w14:paraId="5DB52019" w14:textId="5D136D80" w:rsidR="006C3509" w:rsidRPr="00F24529" w:rsidRDefault="006C3509" w:rsidP="006C3509">
      <w:pPr>
        <w:pStyle w:val="HChG"/>
        <w:spacing w:before="0" w:after="0" w:line="240" w:lineRule="auto"/>
        <w:ind w:left="0" w:right="567" w:firstLine="0"/>
        <w:jc w:val="center"/>
        <w:rPr>
          <w:sz w:val="36"/>
          <w:szCs w:val="36"/>
          <w:lang w:val="fr-CH"/>
        </w:rPr>
      </w:pPr>
      <w:r w:rsidRPr="00F24529">
        <w:rPr>
          <w:sz w:val="36"/>
          <w:szCs w:val="36"/>
          <w:lang w:val="fr-CH"/>
        </w:rPr>
        <w:t>R</w:t>
      </w:r>
      <w:r w:rsidR="00AB4FD9">
        <w:rPr>
          <w:sz w:val="36"/>
          <w:szCs w:val="36"/>
          <w:lang w:val="fr-CH"/>
        </w:rPr>
        <w:t>apport d’une mission du</w:t>
      </w:r>
      <w:r w:rsidR="00F24529" w:rsidRPr="00F24529">
        <w:rPr>
          <w:sz w:val="36"/>
          <w:szCs w:val="36"/>
          <w:lang w:val="fr-CH"/>
        </w:rPr>
        <w:t xml:space="preserve"> Bureau du Haut</w:t>
      </w:r>
      <w:r w:rsidR="00F24529">
        <w:rPr>
          <w:sz w:val="36"/>
          <w:szCs w:val="36"/>
          <w:lang w:val="fr-CH"/>
        </w:rPr>
        <w:t>-Commissariat</w:t>
      </w:r>
      <w:r w:rsidR="00F24529" w:rsidRPr="00F24529">
        <w:rPr>
          <w:sz w:val="36"/>
          <w:szCs w:val="36"/>
          <w:lang w:val="fr-CH"/>
        </w:rPr>
        <w:t xml:space="preserve"> </w:t>
      </w:r>
      <w:r w:rsidR="00B77722">
        <w:rPr>
          <w:sz w:val="36"/>
          <w:szCs w:val="36"/>
          <w:lang w:val="fr-CH"/>
        </w:rPr>
        <w:t xml:space="preserve">des Nations Unies </w:t>
      </w:r>
      <w:r w:rsidR="00923CD7">
        <w:rPr>
          <w:sz w:val="36"/>
          <w:szCs w:val="36"/>
          <w:lang w:val="fr-CH"/>
        </w:rPr>
        <w:t>aux droits de l’homme – té</w:t>
      </w:r>
      <w:r w:rsidR="003E2B85">
        <w:rPr>
          <w:sz w:val="36"/>
          <w:szCs w:val="36"/>
          <w:lang w:val="fr-CH"/>
        </w:rPr>
        <w:t>moignages des ré</w:t>
      </w:r>
      <w:r w:rsidR="00F24529" w:rsidRPr="00F24529">
        <w:rPr>
          <w:sz w:val="36"/>
          <w:szCs w:val="36"/>
          <w:lang w:val="fr-CH"/>
        </w:rPr>
        <w:t>fugi</w:t>
      </w:r>
      <w:r w:rsidR="00416F04">
        <w:rPr>
          <w:sz w:val="36"/>
          <w:szCs w:val="36"/>
          <w:lang w:val="fr-CH"/>
        </w:rPr>
        <w:t>é</w:t>
      </w:r>
      <w:r w:rsidR="00F24529" w:rsidRPr="00F24529">
        <w:rPr>
          <w:sz w:val="36"/>
          <w:szCs w:val="36"/>
          <w:lang w:val="fr-CH"/>
        </w:rPr>
        <w:t>s qui ont fui la crise de la r</w:t>
      </w:r>
      <w:r w:rsidR="00652AAC">
        <w:rPr>
          <w:sz w:val="36"/>
          <w:szCs w:val="36"/>
          <w:lang w:val="fr-CH"/>
        </w:rPr>
        <w:t>é</w:t>
      </w:r>
      <w:r w:rsidR="00F24529" w:rsidRPr="00F24529">
        <w:rPr>
          <w:sz w:val="36"/>
          <w:szCs w:val="36"/>
          <w:lang w:val="fr-CH"/>
        </w:rPr>
        <w:t>gion du Kasaï</w:t>
      </w:r>
      <w:r w:rsidRPr="00F24529">
        <w:rPr>
          <w:sz w:val="36"/>
          <w:szCs w:val="36"/>
          <w:lang w:val="fr-CH"/>
        </w:rPr>
        <w:t xml:space="preserve">, </w:t>
      </w:r>
      <w:r w:rsidR="00F24529">
        <w:rPr>
          <w:sz w:val="36"/>
          <w:szCs w:val="36"/>
          <w:lang w:val="fr-CH"/>
        </w:rPr>
        <w:t xml:space="preserve">en </w:t>
      </w:r>
      <w:r w:rsidR="00F24529" w:rsidRPr="00F24529">
        <w:rPr>
          <w:sz w:val="36"/>
          <w:szCs w:val="36"/>
          <w:lang w:val="fr-CH"/>
        </w:rPr>
        <w:t>République démocratique du Congo</w:t>
      </w:r>
      <w:r w:rsidRPr="00F24529">
        <w:rPr>
          <w:sz w:val="36"/>
          <w:szCs w:val="36"/>
          <w:lang w:val="fr-CH"/>
        </w:rPr>
        <w:t xml:space="preserve"> </w:t>
      </w:r>
    </w:p>
    <w:p w14:paraId="089D5579" w14:textId="77777777" w:rsidR="006C3509" w:rsidRPr="00F24529" w:rsidRDefault="006C3509" w:rsidP="006C3509">
      <w:pPr>
        <w:spacing w:after="120"/>
      </w:pPr>
    </w:p>
    <w:p w14:paraId="16E4B623" w14:textId="77777777" w:rsidR="006C3509" w:rsidRPr="00F24529" w:rsidRDefault="006C3509" w:rsidP="006C3509">
      <w:pPr>
        <w:spacing w:after="120"/>
      </w:pPr>
    </w:p>
    <w:p w14:paraId="5F2C1283" w14:textId="77777777" w:rsidR="006C3509" w:rsidRDefault="006C3509" w:rsidP="006C3509">
      <w:pPr>
        <w:spacing w:after="120"/>
      </w:pPr>
    </w:p>
    <w:p w14:paraId="38CF1577" w14:textId="77777777" w:rsidR="00416F04" w:rsidRDefault="00416F04" w:rsidP="006C3509">
      <w:pPr>
        <w:spacing w:after="120"/>
      </w:pPr>
    </w:p>
    <w:p w14:paraId="7B7742F4" w14:textId="77777777" w:rsidR="00416F04" w:rsidRDefault="00416F04" w:rsidP="006C3509">
      <w:pPr>
        <w:spacing w:after="120"/>
      </w:pPr>
    </w:p>
    <w:p w14:paraId="29508AD8" w14:textId="77777777" w:rsidR="00416F04" w:rsidRDefault="00416F04" w:rsidP="006C3509">
      <w:pPr>
        <w:spacing w:after="120"/>
      </w:pPr>
    </w:p>
    <w:p w14:paraId="11EB5238" w14:textId="77777777" w:rsidR="00416F04" w:rsidRDefault="00416F04" w:rsidP="006C3509">
      <w:pPr>
        <w:spacing w:after="120"/>
      </w:pPr>
    </w:p>
    <w:p w14:paraId="0BBDE857" w14:textId="77777777" w:rsidR="00416F04" w:rsidRDefault="00416F04" w:rsidP="006C3509">
      <w:pPr>
        <w:spacing w:after="120"/>
      </w:pPr>
    </w:p>
    <w:p w14:paraId="0F871BB6" w14:textId="77777777" w:rsidR="00416F04" w:rsidRPr="00F24529" w:rsidRDefault="00416F04" w:rsidP="006C3509">
      <w:pPr>
        <w:spacing w:after="120"/>
      </w:pPr>
    </w:p>
    <w:p w14:paraId="4D3EE13E" w14:textId="77777777" w:rsidR="006C3509" w:rsidRPr="00F24529" w:rsidRDefault="00416F04" w:rsidP="006C3509">
      <w:pPr>
        <w:spacing w:after="120"/>
      </w:pPr>
      <w:r>
        <w:rPr>
          <w:noProof/>
          <w:lang w:val="en-US"/>
        </w:rPr>
        <w:drawing>
          <wp:anchor distT="0" distB="0" distL="114300" distR="114300" simplePos="0" relativeHeight="251669504" behindDoc="0" locked="0" layoutInCell="1" allowOverlap="1" wp14:anchorId="685154C7" wp14:editId="132E4232">
            <wp:simplePos x="0" y="0"/>
            <wp:positionH relativeFrom="column">
              <wp:posOffset>137160</wp:posOffset>
            </wp:positionH>
            <wp:positionV relativeFrom="paragraph">
              <wp:posOffset>37962</wp:posOffset>
            </wp:positionV>
            <wp:extent cx="5476566" cy="1809253"/>
            <wp:effectExtent l="0" t="0" r="0" b="635"/>
            <wp:wrapNone/>
            <wp:docPr id="4" name="Picture 4" descr="Description: Description: OHCHR_logo_blu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HCHR_logo_blue_F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419" cy="1817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F659" w14:textId="77777777" w:rsidR="006C3509" w:rsidRPr="00F24529" w:rsidRDefault="006C3509" w:rsidP="006C3509">
      <w:pPr>
        <w:suppressAutoHyphens w:val="0"/>
        <w:spacing w:line="240" w:lineRule="auto"/>
        <w:rPr>
          <w:sz w:val="28"/>
        </w:rPr>
      </w:pPr>
      <w:r w:rsidRPr="00F24529">
        <w:br w:type="page"/>
      </w:r>
    </w:p>
    <w:p w14:paraId="301E5A3F" w14:textId="77777777" w:rsidR="00F02131" w:rsidRDefault="00F02131" w:rsidP="00F02131">
      <w:pPr>
        <w:spacing w:after="120"/>
        <w:rPr>
          <w:sz w:val="28"/>
        </w:rPr>
      </w:pPr>
      <w:r>
        <w:rPr>
          <w:sz w:val="28"/>
        </w:rPr>
        <w:lastRenderedPageBreak/>
        <w:t>Table des matières</w:t>
      </w:r>
    </w:p>
    <w:p w14:paraId="1778F949" w14:textId="77777777" w:rsidR="00F02131" w:rsidRDefault="00F02131" w:rsidP="00F02131">
      <w:pPr>
        <w:tabs>
          <w:tab w:val="right" w:pos="9638"/>
        </w:tabs>
        <w:spacing w:after="120"/>
        <w:ind w:left="283"/>
        <w:rPr>
          <w:sz w:val="18"/>
        </w:rPr>
      </w:pPr>
      <w:r>
        <w:rPr>
          <w:i/>
          <w:sz w:val="18"/>
        </w:rPr>
        <w:tab/>
        <w:t>Page</w:t>
      </w:r>
    </w:p>
    <w:p w14:paraId="3A47F7DC" w14:textId="1CE38C67" w:rsidR="00CF7085" w:rsidRPr="00D34DB5" w:rsidRDefault="00CF7085" w:rsidP="00CF7085">
      <w:pPr>
        <w:tabs>
          <w:tab w:val="right" w:pos="850"/>
          <w:tab w:val="left" w:pos="1134"/>
          <w:tab w:val="left" w:pos="1559"/>
          <w:tab w:val="left" w:pos="1984"/>
          <w:tab w:val="left" w:leader="dot" w:pos="8931"/>
          <w:tab w:val="right" w:pos="9638"/>
        </w:tabs>
        <w:spacing w:after="120"/>
      </w:pPr>
      <w:r>
        <w:tab/>
      </w:r>
      <w:r w:rsidRPr="00D34DB5">
        <w:t>I.</w:t>
      </w:r>
      <w:r w:rsidRPr="00D34DB5">
        <w:tab/>
      </w:r>
      <w:r w:rsidR="007D48DC">
        <w:t>Résumé</w:t>
      </w:r>
      <w:r w:rsidR="007D48DC">
        <w:tab/>
      </w:r>
      <w:r w:rsidRPr="00D34DB5">
        <w:tab/>
      </w:r>
      <w:r w:rsidRPr="00D34DB5">
        <w:tab/>
        <w:t>3</w:t>
      </w:r>
    </w:p>
    <w:p w14:paraId="7D4C9A30" w14:textId="05519936" w:rsidR="00CF7085" w:rsidRPr="003C1434" w:rsidRDefault="00DD270A" w:rsidP="00DD270A">
      <w:pPr>
        <w:tabs>
          <w:tab w:val="right" w:pos="850"/>
          <w:tab w:val="left" w:pos="1134"/>
          <w:tab w:val="left" w:pos="1559"/>
          <w:tab w:val="left" w:pos="1984"/>
          <w:tab w:val="left" w:leader="dot" w:pos="8931"/>
          <w:tab w:val="right" w:pos="9638"/>
        </w:tabs>
        <w:spacing w:after="120"/>
        <w:rPr>
          <w:lang w:val="fr-FR"/>
        </w:rPr>
      </w:pPr>
      <w:r>
        <w:tab/>
      </w:r>
      <w:r w:rsidR="00CF7085" w:rsidRPr="00D34DB5">
        <w:t>I</w:t>
      </w:r>
      <w:r w:rsidR="00CF7085">
        <w:t>I.</w:t>
      </w:r>
      <w:r w:rsidR="00CF7085">
        <w:tab/>
      </w:r>
      <w:r w:rsidR="007D48DC">
        <w:t>Méthodologie</w:t>
      </w:r>
      <w:r>
        <w:tab/>
      </w:r>
      <w:r>
        <w:tab/>
      </w:r>
      <w:r w:rsidR="00295118">
        <w:t>4</w:t>
      </w:r>
    </w:p>
    <w:p w14:paraId="7EC430C0" w14:textId="2D0A0C24" w:rsidR="00CF7085" w:rsidRDefault="00CF7085" w:rsidP="00CF7085">
      <w:pPr>
        <w:tabs>
          <w:tab w:val="right" w:pos="850"/>
          <w:tab w:val="left" w:pos="1134"/>
          <w:tab w:val="left" w:pos="1559"/>
          <w:tab w:val="left" w:pos="1984"/>
          <w:tab w:val="left" w:leader="dot" w:pos="8931"/>
          <w:tab w:val="right" w:pos="9638"/>
        </w:tabs>
        <w:spacing w:after="120"/>
      </w:pPr>
      <w:r w:rsidRPr="00D34DB5">
        <w:tab/>
        <w:t>III.</w:t>
      </w:r>
      <w:r w:rsidRPr="00D34DB5">
        <w:tab/>
      </w:r>
      <w:r w:rsidR="007D48DC">
        <w:t>Contexte</w:t>
      </w:r>
      <w:r w:rsidRPr="00D34DB5">
        <w:tab/>
      </w:r>
      <w:r w:rsidRPr="00D34DB5">
        <w:tab/>
      </w:r>
      <w:r w:rsidR="007D48DC">
        <w:tab/>
      </w:r>
      <w:r w:rsidR="0023794E">
        <w:t>5</w:t>
      </w:r>
    </w:p>
    <w:p w14:paraId="7580906D" w14:textId="2F05F3B7" w:rsidR="0023794E" w:rsidRPr="00D34DB5" w:rsidRDefault="0023794E" w:rsidP="00CF7085">
      <w:pPr>
        <w:tabs>
          <w:tab w:val="right" w:pos="850"/>
          <w:tab w:val="left" w:pos="1134"/>
          <w:tab w:val="left" w:pos="1559"/>
          <w:tab w:val="left" w:pos="1984"/>
          <w:tab w:val="left" w:leader="dot" w:pos="8931"/>
          <w:tab w:val="right" w:pos="9638"/>
        </w:tabs>
        <w:spacing w:after="120"/>
      </w:pPr>
      <w:r>
        <w:tab/>
      </w:r>
      <w:r w:rsidRPr="0023794E">
        <w:t>IV.</w:t>
      </w:r>
      <w:r w:rsidRPr="0023794E">
        <w:tab/>
        <w:t>Violations et abus constatés</w:t>
      </w:r>
      <w:r w:rsidR="007F5E6E">
        <w:tab/>
      </w:r>
      <w:r w:rsidR="007F5E6E">
        <w:tab/>
        <w:t>7</w:t>
      </w:r>
    </w:p>
    <w:p w14:paraId="478F25C5" w14:textId="384D512F" w:rsidR="00CF7085" w:rsidRDefault="00CF7085" w:rsidP="00CF7085">
      <w:pPr>
        <w:tabs>
          <w:tab w:val="right" w:pos="850"/>
          <w:tab w:val="left" w:pos="1134"/>
          <w:tab w:val="left" w:pos="1559"/>
          <w:tab w:val="left" w:pos="1984"/>
          <w:tab w:val="left" w:leader="dot" w:pos="8931"/>
          <w:tab w:val="right" w:pos="9638"/>
        </w:tabs>
        <w:spacing w:after="120"/>
      </w:pPr>
      <w:r w:rsidRPr="00D34DB5">
        <w:tab/>
      </w:r>
      <w:r w:rsidRPr="00D34DB5">
        <w:tab/>
        <w:t>A.</w:t>
      </w:r>
      <w:r w:rsidRPr="00D34DB5">
        <w:tab/>
      </w:r>
      <w:r w:rsidR="007D48DC">
        <w:t>Violations des droits de l’homme par les forces de sécurité nationales</w:t>
      </w:r>
      <w:r w:rsidR="007D48DC" w:rsidRPr="00D34DB5">
        <w:t xml:space="preserve"> </w:t>
      </w:r>
      <w:r w:rsidRPr="00D34DB5">
        <w:tab/>
      </w:r>
      <w:r w:rsidRPr="00D34DB5">
        <w:tab/>
      </w:r>
      <w:r w:rsidR="0023794E">
        <w:t>8</w:t>
      </w:r>
    </w:p>
    <w:p w14:paraId="504F5437" w14:textId="4089F2D5" w:rsidR="007D48DC" w:rsidRPr="0023794E" w:rsidRDefault="007D48DC" w:rsidP="00CF7085">
      <w:pPr>
        <w:tabs>
          <w:tab w:val="right" w:pos="850"/>
          <w:tab w:val="left" w:pos="1134"/>
          <w:tab w:val="left" w:pos="1559"/>
          <w:tab w:val="left" w:pos="1984"/>
          <w:tab w:val="left" w:leader="dot" w:pos="8931"/>
          <w:tab w:val="right" w:pos="9638"/>
        </w:tabs>
        <w:spacing w:after="120"/>
      </w:pPr>
      <w:r>
        <w:rPr>
          <w:i/>
        </w:rPr>
        <w:tab/>
      </w:r>
      <w:r>
        <w:rPr>
          <w:i/>
        </w:rPr>
        <w:tab/>
      </w:r>
      <w:r>
        <w:rPr>
          <w:i/>
        </w:rPr>
        <w:tab/>
      </w:r>
      <w:r w:rsidRPr="00CF7085">
        <w:rPr>
          <w:i/>
        </w:rPr>
        <w:t>Exécutions extrajudiciaires</w:t>
      </w:r>
      <w:r>
        <w:rPr>
          <w:i/>
        </w:rPr>
        <w:tab/>
      </w:r>
      <w:r>
        <w:rPr>
          <w:i/>
        </w:rPr>
        <w:tab/>
      </w:r>
      <w:r w:rsidR="0023794E" w:rsidRPr="0023794E">
        <w:t>8</w:t>
      </w:r>
    </w:p>
    <w:p w14:paraId="64960F9C" w14:textId="337ECE3F" w:rsidR="007D48DC" w:rsidRDefault="007D48DC" w:rsidP="00CF7085">
      <w:pPr>
        <w:tabs>
          <w:tab w:val="right" w:pos="850"/>
          <w:tab w:val="left" w:pos="1134"/>
          <w:tab w:val="left" w:pos="1559"/>
          <w:tab w:val="left" w:pos="1984"/>
          <w:tab w:val="left" w:leader="dot" w:pos="8931"/>
          <w:tab w:val="right" w:pos="9638"/>
        </w:tabs>
        <w:spacing w:after="120"/>
        <w:rPr>
          <w:i/>
          <w:lang w:val="fr-FR"/>
        </w:rPr>
      </w:pPr>
      <w:r>
        <w:rPr>
          <w:i/>
        </w:rPr>
        <w:tab/>
      </w:r>
      <w:r>
        <w:rPr>
          <w:i/>
        </w:rPr>
        <w:tab/>
      </w:r>
      <w:r>
        <w:rPr>
          <w:i/>
        </w:rPr>
        <w:tab/>
      </w:r>
      <w:r w:rsidRPr="00CF7085">
        <w:rPr>
          <w:i/>
          <w:lang w:val="fr-FR"/>
        </w:rPr>
        <w:t>Violations du droit à l'intégrité physique / viols</w:t>
      </w:r>
      <w:r>
        <w:rPr>
          <w:i/>
          <w:lang w:val="fr-FR"/>
        </w:rPr>
        <w:tab/>
      </w:r>
      <w:r>
        <w:rPr>
          <w:i/>
          <w:lang w:val="fr-FR"/>
        </w:rPr>
        <w:tab/>
      </w:r>
      <w:r w:rsidR="0023794E" w:rsidRPr="0023794E">
        <w:rPr>
          <w:lang w:val="fr-FR"/>
        </w:rPr>
        <w:t>9</w:t>
      </w:r>
    </w:p>
    <w:p w14:paraId="00FD8680" w14:textId="2098FF6F" w:rsidR="007D48DC" w:rsidRPr="00CF7085" w:rsidRDefault="007D48DC" w:rsidP="007D48DC">
      <w:pPr>
        <w:tabs>
          <w:tab w:val="right" w:pos="850"/>
          <w:tab w:val="left" w:pos="1276"/>
          <w:tab w:val="left" w:pos="1418"/>
          <w:tab w:val="left" w:pos="1559"/>
          <w:tab w:val="left" w:pos="1984"/>
          <w:tab w:val="left" w:leader="dot" w:pos="8929"/>
          <w:tab w:val="right" w:pos="9638"/>
        </w:tabs>
        <w:spacing w:after="120"/>
      </w:pPr>
      <w:r>
        <w:rPr>
          <w:i/>
          <w:lang w:val="fr-FR"/>
        </w:rPr>
        <w:tab/>
      </w:r>
      <w:r>
        <w:rPr>
          <w:i/>
          <w:lang w:val="fr-FR"/>
        </w:rPr>
        <w:tab/>
      </w:r>
      <w:r>
        <w:rPr>
          <w:i/>
          <w:lang w:val="fr-FR"/>
        </w:rPr>
        <w:tab/>
      </w:r>
      <w:r>
        <w:rPr>
          <w:i/>
          <w:lang w:val="fr-FR"/>
        </w:rPr>
        <w:tab/>
      </w:r>
      <w:r w:rsidRPr="00CF7085">
        <w:rPr>
          <w:i/>
        </w:rPr>
        <w:t>Arrestations arbitraires, détentions illégales et autres violations de la liberté et</w:t>
      </w:r>
    </w:p>
    <w:p w14:paraId="3E6CBFF0" w14:textId="5FB37B1E" w:rsidR="007D48DC" w:rsidRDefault="007D48DC" w:rsidP="007D48DC">
      <w:pPr>
        <w:tabs>
          <w:tab w:val="right" w:pos="850"/>
          <w:tab w:val="left" w:pos="1134"/>
          <w:tab w:val="left" w:pos="1559"/>
          <w:tab w:val="left" w:pos="1984"/>
          <w:tab w:val="left" w:leader="dot" w:pos="8931"/>
          <w:tab w:val="right" w:pos="9638"/>
        </w:tabs>
        <w:spacing w:after="120"/>
        <w:rPr>
          <w:i/>
        </w:rPr>
      </w:pPr>
      <w:r>
        <w:rPr>
          <w:i/>
        </w:rPr>
        <w:t xml:space="preserve">                        </w:t>
      </w:r>
      <w:r>
        <w:rPr>
          <w:i/>
        </w:rPr>
        <w:tab/>
      </w:r>
      <w:r w:rsidRPr="00CF7085">
        <w:rPr>
          <w:i/>
        </w:rPr>
        <w:t>de la sécurité de la personne</w:t>
      </w:r>
      <w:r>
        <w:rPr>
          <w:i/>
        </w:rPr>
        <w:tab/>
      </w:r>
      <w:r>
        <w:rPr>
          <w:i/>
        </w:rPr>
        <w:tab/>
      </w:r>
      <w:r w:rsidR="0023794E" w:rsidRPr="0023794E">
        <w:t>9</w:t>
      </w:r>
    </w:p>
    <w:p w14:paraId="72B5D28D" w14:textId="25FDD256" w:rsidR="007D48DC" w:rsidRDefault="007D48DC" w:rsidP="007D48DC">
      <w:pPr>
        <w:tabs>
          <w:tab w:val="right" w:pos="850"/>
          <w:tab w:val="left" w:pos="1134"/>
          <w:tab w:val="left" w:pos="1559"/>
          <w:tab w:val="left" w:pos="1984"/>
          <w:tab w:val="left" w:leader="dot" w:pos="8931"/>
          <w:tab w:val="right" w:pos="9638"/>
        </w:tabs>
        <w:spacing w:after="120"/>
        <w:rPr>
          <w:i/>
          <w:lang w:val="fr-FR"/>
        </w:rPr>
      </w:pPr>
      <w:r>
        <w:rPr>
          <w:i/>
          <w:lang w:val="fr-FR"/>
        </w:rPr>
        <w:tab/>
      </w:r>
      <w:r>
        <w:rPr>
          <w:i/>
          <w:lang w:val="fr-FR"/>
        </w:rPr>
        <w:tab/>
      </w:r>
      <w:r>
        <w:rPr>
          <w:i/>
          <w:lang w:val="fr-FR"/>
        </w:rPr>
        <w:tab/>
      </w:r>
      <w:r w:rsidRPr="00CF7085">
        <w:rPr>
          <w:i/>
          <w:lang w:val="fr-FR"/>
        </w:rPr>
        <w:t>Destruction de propriété</w:t>
      </w:r>
      <w:r>
        <w:rPr>
          <w:i/>
          <w:lang w:val="fr-FR"/>
        </w:rPr>
        <w:tab/>
      </w:r>
      <w:r>
        <w:rPr>
          <w:i/>
          <w:lang w:val="fr-FR"/>
        </w:rPr>
        <w:tab/>
      </w:r>
      <w:r w:rsidR="007F5E6E">
        <w:rPr>
          <w:lang w:val="fr-FR"/>
        </w:rPr>
        <w:t>9</w:t>
      </w:r>
    </w:p>
    <w:p w14:paraId="52044411" w14:textId="4F6B2C45" w:rsidR="007D48DC" w:rsidRDefault="007D48DC" w:rsidP="007D48DC">
      <w:pPr>
        <w:tabs>
          <w:tab w:val="right" w:pos="850"/>
          <w:tab w:val="left" w:pos="1134"/>
          <w:tab w:val="left" w:pos="1559"/>
          <w:tab w:val="left" w:pos="1984"/>
          <w:tab w:val="left" w:leader="dot" w:pos="8931"/>
          <w:tab w:val="right" w:pos="9638"/>
        </w:tabs>
        <w:spacing w:after="120"/>
      </w:pPr>
      <w:r>
        <w:tab/>
      </w:r>
      <w:r>
        <w:tab/>
        <w:t>B.</w:t>
      </w:r>
      <w:r>
        <w:tab/>
        <w:t>Abus des droits de l'homme co</w:t>
      </w:r>
      <w:r w:rsidR="007F5E6E">
        <w:t>mmis par la milice Bana Mura</w:t>
      </w:r>
      <w:r w:rsidR="007F5E6E">
        <w:tab/>
      </w:r>
      <w:r w:rsidR="007F5E6E">
        <w:tab/>
        <w:t>9</w:t>
      </w:r>
    </w:p>
    <w:p w14:paraId="08B42AE1" w14:textId="6C84D0A2"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Exécutions sommaires</w:t>
      </w:r>
      <w:r>
        <w:tab/>
      </w:r>
      <w:r>
        <w:tab/>
        <w:t>10</w:t>
      </w:r>
    </w:p>
    <w:p w14:paraId="02DDA008" w14:textId="3E44C3F3"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Mutilations et autres blessures</w:t>
      </w:r>
      <w:r>
        <w:tab/>
      </w:r>
      <w:r>
        <w:tab/>
        <w:t>12</w:t>
      </w:r>
    </w:p>
    <w:p w14:paraId="0B50FF6B" w14:textId="484BFEDD"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Violences sexuelles et basées sur le genre</w:t>
      </w:r>
      <w:r w:rsidR="007F5E6E">
        <w:tab/>
      </w:r>
      <w:r w:rsidR="007F5E6E">
        <w:tab/>
        <w:t>14</w:t>
      </w:r>
    </w:p>
    <w:p w14:paraId="3D635B4E" w14:textId="45AE091E"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Destruction de propriété</w:t>
      </w:r>
      <w:r w:rsidR="0023794E">
        <w:tab/>
      </w:r>
      <w:r w:rsidR="0023794E">
        <w:tab/>
        <w:t>14</w:t>
      </w:r>
    </w:p>
    <w:p w14:paraId="34D38E61" w14:textId="5A92B6B3" w:rsidR="007D48DC" w:rsidRDefault="007D48DC" w:rsidP="007D48DC">
      <w:pPr>
        <w:tabs>
          <w:tab w:val="right" w:pos="850"/>
          <w:tab w:val="left" w:pos="1134"/>
          <w:tab w:val="left" w:pos="1559"/>
          <w:tab w:val="left" w:pos="1984"/>
          <w:tab w:val="left" w:leader="dot" w:pos="8931"/>
          <w:tab w:val="right" w:pos="9638"/>
        </w:tabs>
        <w:spacing w:after="120"/>
      </w:pPr>
      <w:r>
        <w:tab/>
      </w:r>
      <w:r>
        <w:tab/>
        <w:t>C.</w:t>
      </w:r>
      <w:r>
        <w:tab/>
        <w:t>Abus des droits de l'homme commis</w:t>
      </w:r>
      <w:r w:rsidR="0023794E">
        <w:t xml:space="preserve"> p</w:t>
      </w:r>
      <w:r w:rsidR="007F5E6E">
        <w:t>ar la milice Kamuina Nsapu</w:t>
      </w:r>
      <w:r w:rsidR="007F5E6E">
        <w:tab/>
      </w:r>
      <w:r w:rsidR="007F5E6E">
        <w:tab/>
        <w:t>14</w:t>
      </w:r>
    </w:p>
    <w:p w14:paraId="3309F867" w14:textId="54271415"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Exécutions sommaires</w:t>
      </w:r>
      <w:r w:rsidR="0023794E">
        <w:tab/>
      </w:r>
      <w:r w:rsidR="0023794E">
        <w:tab/>
        <w:t>15</w:t>
      </w:r>
    </w:p>
    <w:p w14:paraId="208B671B" w14:textId="5034BC28"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0023794E" w:rsidRPr="0023794E">
        <w:rPr>
          <w:i/>
        </w:rPr>
        <w:t>Utilisation et recrutement d'enfants</w:t>
      </w:r>
      <w:r w:rsidR="0023794E">
        <w:tab/>
      </w:r>
      <w:r w:rsidR="0023794E">
        <w:tab/>
        <w:t>1</w:t>
      </w:r>
      <w:r w:rsidR="007F5E6E">
        <w:t>5</w:t>
      </w:r>
    </w:p>
    <w:p w14:paraId="268FE422" w14:textId="72D83DD5" w:rsidR="0023794E" w:rsidRPr="0023794E" w:rsidRDefault="0023794E" w:rsidP="007D48DC">
      <w:pPr>
        <w:tabs>
          <w:tab w:val="right" w:pos="850"/>
          <w:tab w:val="left" w:pos="1134"/>
          <w:tab w:val="left" w:pos="1559"/>
          <w:tab w:val="left" w:pos="1984"/>
          <w:tab w:val="left" w:leader="dot" w:pos="8931"/>
          <w:tab w:val="right" w:pos="9638"/>
        </w:tabs>
        <w:spacing w:after="120"/>
      </w:pPr>
      <w:r>
        <w:tab/>
      </w:r>
      <w:r>
        <w:tab/>
      </w:r>
      <w:r>
        <w:tab/>
      </w:r>
      <w:r w:rsidRPr="0023794E">
        <w:rPr>
          <w:i/>
        </w:rPr>
        <w:t>Destruction de propriété</w:t>
      </w:r>
      <w:r>
        <w:rPr>
          <w:i/>
        </w:rPr>
        <w:tab/>
      </w:r>
      <w:r>
        <w:rPr>
          <w:i/>
        </w:rPr>
        <w:tab/>
      </w:r>
      <w:r w:rsidR="007F5E6E">
        <w:t>16</w:t>
      </w:r>
    </w:p>
    <w:p w14:paraId="5DA17884" w14:textId="1FF5A64D" w:rsidR="007D48DC" w:rsidRPr="00D34DB5" w:rsidRDefault="007D48DC" w:rsidP="007D48DC">
      <w:pPr>
        <w:tabs>
          <w:tab w:val="right" w:pos="850"/>
          <w:tab w:val="left" w:pos="1134"/>
          <w:tab w:val="left" w:pos="1559"/>
          <w:tab w:val="left" w:pos="1984"/>
          <w:tab w:val="left" w:leader="dot" w:pos="8931"/>
          <w:tab w:val="right" w:pos="9638"/>
        </w:tabs>
        <w:spacing w:after="120"/>
      </w:pPr>
      <w:r>
        <w:tab/>
        <w:t>V.</w:t>
      </w:r>
      <w:r>
        <w:tab/>
        <w:t>C</w:t>
      </w:r>
      <w:r w:rsidR="0023794E">
        <w:t>onclusion et recommandations</w:t>
      </w:r>
      <w:r w:rsidR="0023794E">
        <w:tab/>
      </w:r>
      <w:r w:rsidR="0023794E">
        <w:tab/>
        <w:t>1</w:t>
      </w:r>
      <w:r w:rsidR="007F5E6E">
        <w:t>6</w:t>
      </w:r>
    </w:p>
    <w:p w14:paraId="734C3759" w14:textId="3B75D89A" w:rsidR="0023794E" w:rsidRPr="00341539" w:rsidRDefault="0023794E" w:rsidP="0023794E">
      <w:pPr>
        <w:tabs>
          <w:tab w:val="right" w:pos="850"/>
          <w:tab w:val="left" w:pos="1134"/>
          <w:tab w:val="left" w:pos="1559"/>
          <w:tab w:val="left" w:pos="1984"/>
          <w:tab w:val="left" w:leader="dot" w:pos="8931"/>
          <w:tab w:val="right" w:pos="9638"/>
        </w:tabs>
        <w:spacing w:after="120"/>
        <w:rPr>
          <w:lang w:val="fr-FR"/>
        </w:rPr>
      </w:pPr>
      <w:r>
        <w:tab/>
      </w:r>
      <w:r w:rsidRPr="00341539">
        <w:rPr>
          <w:lang w:val="fr-FR"/>
        </w:rPr>
        <w:t>Annexes</w:t>
      </w:r>
    </w:p>
    <w:p w14:paraId="4DF4397B" w14:textId="242F2CEE" w:rsidR="0023794E" w:rsidRPr="000A214F" w:rsidRDefault="0023794E" w:rsidP="0023794E">
      <w:pPr>
        <w:tabs>
          <w:tab w:val="right" w:pos="850"/>
          <w:tab w:val="left" w:pos="1134"/>
          <w:tab w:val="left" w:pos="1559"/>
          <w:tab w:val="left" w:pos="1984"/>
          <w:tab w:val="left" w:leader="dot" w:pos="8931"/>
          <w:tab w:val="right" w:pos="9638"/>
        </w:tabs>
        <w:spacing w:after="120"/>
        <w:rPr>
          <w:lang w:val="fr-FR"/>
        </w:rPr>
      </w:pPr>
      <w:r w:rsidRPr="00341539">
        <w:rPr>
          <w:lang w:val="fr-FR"/>
        </w:rPr>
        <w:tab/>
      </w:r>
      <w:r w:rsidRPr="00341539">
        <w:rPr>
          <w:lang w:val="fr-FR"/>
        </w:rPr>
        <w:tab/>
      </w:r>
      <w:r w:rsidRPr="000A214F">
        <w:rPr>
          <w:lang w:val="fr-FR"/>
        </w:rPr>
        <w:t>I.</w:t>
      </w:r>
      <w:r w:rsidRPr="000A214F">
        <w:rPr>
          <w:lang w:val="fr-FR"/>
        </w:rPr>
        <w:tab/>
      </w:r>
      <w:r w:rsidR="000A214F" w:rsidRPr="000A214F">
        <w:rPr>
          <w:lang w:val="fr-FR"/>
        </w:rPr>
        <w:t>Carte</w:t>
      </w:r>
      <w:r w:rsidRPr="000A214F">
        <w:rPr>
          <w:lang w:val="fr-FR"/>
        </w:rPr>
        <w:t xml:space="preserve"> </w:t>
      </w:r>
      <w:r w:rsidR="000A214F" w:rsidRPr="000A214F">
        <w:rPr>
          <w:lang w:val="fr-FR"/>
        </w:rPr>
        <w:t>–</w:t>
      </w:r>
      <w:r w:rsidRPr="000A214F">
        <w:rPr>
          <w:lang w:val="fr-FR"/>
        </w:rPr>
        <w:t xml:space="preserve"> </w:t>
      </w:r>
      <w:r w:rsidR="000A214F" w:rsidRPr="000A214F">
        <w:rPr>
          <w:lang w:val="fr-FR"/>
        </w:rPr>
        <w:t>Territoire de K</w:t>
      </w:r>
      <w:r w:rsidR="000A214F">
        <w:rPr>
          <w:lang w:val="fr-FR"/>
        </w:rPr>
        <w:t xml:space="preserve">amonia et reste de la région du </w:t>
      </w:r>
      <w:r w:rsidR="000A214F" w:rsidRPr="00EC4487">
        <w:rPr>
          <w:lang w:val="fr-FR"/>
        </w:rPr>
        <w:t>Kasaï</w:t>
      </w:r>
      <w:r w:rsidR="007F5E6E">
        <w:rPr>
          <w:lang w:val="fr-FR"/>
        </w:rPr>
        <w:tab/>
      </w:r>
      <w:r w:rsidR="007F5E6E">
        <w:rPr>
          <w:lang w:val="fr-FR"/>
        </w:rPr>
        <w:tab/>
        <w:t>19</w:t>
      </w:r>
    </w:p>
    <w:p w14:paraId="6C2846D1" w14:textId="4EF2E226" w:rsidR="004B048B" w:rsidRPr="00632F1F" w:rsidRDefault="0023794E" w:rsidP="0023794E">
      <w:pPr>
        <w:tabs>
          <w:tab w:val="right" w:pos="850"/>
          <w:tab w:val="left" w:pos="1134"/>
          <w:tab w:val="left" w:pos="1559"/>
          <w:tab w:val="left" w:pos="1984"/>
          <w:tab w:val="left" w:leader="dot" w:pos="8931"/>
          <w:tab w:val="right" w:pos="9638"/>
        </w:tabs>
        <w:spacing w:after="120"/>
        <w:rPr>
          <w:lang w:val="fr-FR"/>
        </w:rPr>
      </w:pPr>
      <w:r w:rsidRPr="000A214F">
        <w:rPr>
          <w:lang w:val="fr-FR"/>
        </w:rPr>
        <w:tab/>
      </w:r>
      <w:r w:rsidRPr="000A214F">
        <w:rPr>
          <w:lang w:val="fr-FR"/>
        </w:rPr>
        <w:tab/>
      </w:r>
      <w:r w:rsidRPr="00632F1F">
        <w:rPr>
          <w:lang w:val="fr-FR"/>
        </w:rPr>
        <w:t>II.</w:t>
      </w:r>
      <w:r w:rsidRPr="00632F1F">
        <w:rPr>
          <w:lang w:val="fr-FR"/>
        </w:rPr>
        <w:tab/>
      </w:r>
      <w:r w:rsidR="000A214F" w:rsidRPr="00632F1F">
        <w:rPr>
          <w:lang w:val="fr-FR"/>
        </w:rPr>
        <w:t>Carte</w:t>
      </w:r>
      <w:r w:rsidRPr="00632F1F">
        <w:rPr>
          <w:lang w:val="fr-FR"/>
        </w:rPr>
        <w:t xml:space="preserve"> </w:t>
      </w:r>
      <w:r w:rsidR="00632F1F">
        <w:rPr>
          <w:lang w:val="fr-FR"/>
        </w:rPr>
        <w:t>–</w:t>
      </w:r>
      <w:r w:rsidR="00632F1F" w:rsidRPr="00632F1F">
        <w:rPr>
          <w:lang w:val="fr-FR"/>
        </w:rPr>
        <w:t xml:space="preserve"> </w:t>
      </w:r>
      <w:r w:rsidR="00632F1F">
        <w:rPr>
          <w:lang w:val="fr-FR"/>
        </w:rPr>
        <w:t>Destructions detectées par satellite dans le territoire de Kamonia</w:t>
      </w:r>
      <w:r w:rsidR="007F5E6E">
        <w:tab/>
      </w:r>
      <w:r w:rsidR="007F5E6E">
        <w:tab/>
        <w:t>20</w:t>
      </w:r>
    </w:p>
    <w:p w14:paraId="6031B363" w14:textId="5CB45488" w:rsidR="007D48DC" w:rsidRDefault="00F24529" w:rsidP="007D48DC">
      <w:pPr>
        <w:pStyle w:val="ListParagraph"/>
        <w:tabs>
          <w:tab w:val="right" w:pos="850"/>
          <w:tab w:val="left" w:pos="1134"/>
          <w:tab w:val="left" w:pos="1418"/>
          <w:tab w:val="left" w:pos="1984"/>
          <w:tab w:val="left" w:leader="dot" w:pos="8929"/>
          <w:tab w:val="right" w:pos="9638"/>
        </w:tabs>
        <w:spacing w:after="120"/>
        <w:ind w:left="1080"/>
      </w:pPr>
      <w:r>
        <w:tab/>
      </w:r>
      <w:r>
        <w:tab/>
      </w:r>
    </w:p>
    <w:p w14:paraId="1CB4BC9B" w14:textId="040FD42E" w:rsidR="007D48DC" w:rsidRPr="003525E2" w:rsidRDefault="007D48DC" w:rsidP="003525E2">
      <w:pPr>
        <w:suppressAutoHyphens w:val="0"/>
        <w:spacing w:line="240" w:lineRule="auto"/>
      </w:pPr>
      <w:r>
        <w:br w:type="page"/>
      </w:r>
    </w:p>
    <w:p w14:paraId="2F5B29F9" w14:textId="3A02A32A" w:rsidR="00F02131" w:rsidRPr="00F24529" w:rsidRDefault="00F02131" w:rsidP="00CF7085">
      <w:pPr>
        <w:pStyle w:val="HChG"/>
        <w:spacing w:before="0" w:after="120" w:line="240" w:lineRule="atLeast"/>
        <w:rPr>
          <w:lang w:val="fr-FR"/>
        </w:rPr>
      </w:pPr>
      <w:r w:rsidRPr="00F24529">
        <w:rPr>
          <w:lang w:val="fr-FR"/>
        </w:rPr>
        <w:lastRenderedPageBreak/>
        <w:tab/>
        <w:t>I.</w:t>
      </w:r>
      <w:r w:rsidRPr="00F24529">
        <w:rPr>
          <w:lang w:val="fr-FR"/>
        </w:rPr>
        <w:tab/>
        <w:t>Résumé</w:t>
      </w:r>
    </w:p>
    <w:p w14:paraId="4E4764A3" w14:textId="2B7B235A" w:rsidR="00632F1F" w:rsidRDefault="00632F1F" w:rsidP="00632F1F">
      <w:pPr>
        <w:pStyle w:val="SingleTxtG"/>
        <w:rPr>
          <w:lang w:val="fr-FR"/>
        </w:rPr>
      </w:pPr>
      <w:r>
        <w:rPr>
          <w:lang w:val="fr-FR"/>
        </w:rPr>
        <w:t>1.</w:t>
      </w:r>
      <w:r>
        <w:rPr>
          <w:lang w:val="fr-FR"/>
        </w:rPr>
        <w:tab/>
        <w:t>Du 13 au 23 juin 2017, le Haut-</w:t>
      </w:r>
      <w:r w:rsidRPr="00EC4487">
        <w:rPr>
          <w:lang w:val="fr-FR"/>
        </w:rPr>
        <w:t xml:space="preserve">Commissariat </w:t>
      </w:r>
      <w:r>
        <w:rPr>
          <w:lang w:val="fr-FR"/>
        </w:rPr>
        <w:t xml:space="preserve">des Nations Unies </w:t>
      </w:r>
      <w:r w:rsidRPr="00EC4487">
        <w:rPr>
          <w:lang w:val="fr-FR"/>
        </w:rPr>
        <w:t xml:space="preserve">aux droits de l'homme (HCDH) a déployé une équipe du HCDH en Angola pour interviewer des réfugiés </w:t>
      </w:r>
      <w:r>
        <w:rPr>
          <w:lang w:val="fr-FR"/>
        </w:rPr>
        <w:t xml:space="preserve">ayant </w:t>
      </w:r>
      <w:r w:rsidRPr="00EC4487">
        <w:rPr>
          <w:lang w:val="fr-FR"/>
        </w:rPr>
        <w:t xml:space="preserve">fui </w:t>
      </w:r>
      <w:r>
        <w:rPr>
          <w:lang w:val="fr-FR"/>
        </w:rPr>
        <w:t xml:space="preserve">de violentes attaques survenues entre le 12 mars et le 19 juin 2017 dans plusieurs villages du territoire de Kamonia, dans la province du </w:t>
      </w:r>
      <w:r w:rsidRPr="00EC4487">
        <w:rPr>
          <w:lang w:val="fr-FR"/>
        </w:rPr>
        <w:t>Kasaï</w:t>
      </w:r>
      <w:r>
        <w:rPr>
          <w:lang w:val="fr-FR"/>
        </w:rPr>
        <w:t>, dans le contexte de la crise</w:t>
      </w:r>
      <w:r w:rsidRPr="00EC4487">
        <w:rPr>
          <w:lang w:val="fr-FR"/>
        </w:rPr>
        <w:t xml:space="preserve"> dans la région du Grand Kasaï en République démocratique du Congo (RDC)</w:t>
      </w:r>
      <w:r>
        <w:rPr>
          <w:lang w:val="fr-FR"/>
        </w:rPr>
        <w:t>.</w:t>
      </w:r>
      <w:r w:rsidRPr="00643EEA">
        <w:rPr>
          <w:lang w:val="fr-FR"/>
        </w:rPr>
        <w:t xml:space="preserve"> </w:t>
      </w:r>
      <w:r>
        <w:rPr>
          <w:lang w:val="fr-FR"/>
        </w:rPr>
        <w:t>L</w:t>
      </w:r>
      <w:r w:rsidR="001A332A">
        <w:rPr>
          <w:lang w:val="fr-FR"/>
        </w:rPr>
        <w:t>e HCDH exprime sa gratitude au g</w:t>
      </w:r>
      <w:r>
        <w:rPr>
          <w:lang w:val="fr-FR"/>
        </w:rPr>
        <w:t xml:space="preserve">ouvernement angolais pour l’accès et la coopération accordés à son équipe. </w:t>
      </w:r>
    </w:p>
    <w:p w14:paraId="23EC968F" w14:textId="5A713423" w:rsidR="00632F1F" w:rsidRPr="00F72765" w:rsidRDefault="00632F1F" w:rsidP="00632F1F">
      <w:pPr>
        <w:pStyle w:val="SingleTxtG"/>
        <w:rPr>
          <w:lang w:val="fr-FR"/>
        </w:rPr>
      </w:pPr>
      <w:r>
        <w:rPr>
          <w:lang w:val="fr-FR"/>
        </w:rPr>
        <w:t>2.</w:t>
      </w:r>
      <w:r>
        <w:rPr>
          <w:lang w:val="fr-FR"/>
        </w:rPr>
        <w:tab/>
        <w:t xml:space="preserve">La crise </w:t>
      </w:r>
      <w:r w:rsidRPr="00EC4487">
        <w:rPr>
          <w:lang w:val="fr-FR"/>
        </w:rPr>
        <w:t xml:space="preserve">affecte </w:t>
      </w:r>
      <w:r>
        <w:rPr>
          <w:lang w:val="fr-FR"/>
        </w:rPr>
        <w:t xml:space="preserve">désormais </w:t>
      </w:r>
      <w:r w:rsidR="00215642">
        <w:rPr>
          <w:lang w:val="fr-FR"/>
        </w:rPr>
        <w:t xml:space="preserve">les provinces du Kasaï, </w:t>
      </w:r>
      <w:r w:rsidR="001770CD">
        <w:rPr>
          <w:lang w:val="fr-FR"/>
        </w:rPr>
        <w:t xml:space="preserve">du </w:t>
      </w:r>
      <w:r w:rsidR="00215642">
        <w:rPr>
          <w:lang w:val="fr-FR"/>
        </w:rPr>
        <w:t>Kasaï central,</w:t>
      </w:r>
      <w:r w:rsidRPr="00EC4487">
        <w:rPr>
          <w:lang w:val="fr-FR"/>
        </w:rPr>
        <w:t xml:space="preserve"> </w:t>
      </w:r>
      <w:r w:rsidR="001770CD">
        <w:rPr>
          <w:lang w:val="fr-FR"/>
        </w:rPr>
        <w:t xml:space="preserve">du </w:t>
      </w:r>
      <w:r w:rsidRPr="00EC4487">
        <w:rPr>
          <w:lang w:val="fr-FR"/>
        </w:rPr>
        <w:t xml:space="preserve">Kasaï oriental, </w:t>
      </w:r>
      <w:r w:rsidR="001770CD">
        <w:rPr>
          <w:lang w:val="fr-FR"/>
        </w:rPr>
        <w:t xml:space="preserve">de la </w:t>
      </w:r>
      <w:r w:rsidRPr="00EC4487">
        <w:rPr>
          <w:lang w:val="fr-FR"/>
        </w:rPr>
        <w:t xml:space="preserve">Lomami, </w:t>
      </w:r>
      <w:r w:rsidR="001770CD">
        <w:rPr>
          <w:lang w:val="fr-FR"/>
        </w:rPr>
        <w:t xml:space="preserve">du </w:t>
      </w:r>
      <w:r w:rsidRPr="00EC4487">
        <w:rPr>
          <w:lang w:val="fr-FR"/>
        </w:rPr>
        <w:t xml:space="preserve">Kwilu et </w:t>
      </w:r>
      <w:r w:rsidR="001770CD">
        <w:rPr>
          <w:lang w:val="fr-FR"/>
        </w:rPr>
        <w:t xml:space="preserve">du </w:t>
      </w:r>
      <w:r w:rsidRPr="00EC4487">
        <w:rPr>
          <w:lang w:val="fr-FR"/>
        </w:rPr>
        <w:t>Sankuru.</w:t>
      </w:r>
      <w:r>
        <w:rPr>
          <w:lang w:val="fr-FR"/>
        </w:rPr>
        <w:t xml:space="preserve"> Les violations et abus des droits de l’homme </w:t>
      </w:r>
      <w:r w:rsidR="001770CD">
        <w:rPr>
          <w:lang w:val="fr-FR"/>
        </w:rPr>
        <w:t>présent</w:t>
      </w:r>
      <w:r>
        <w:rPr>
          <w:lang w:val="fr-FR"/>
        </w:rPr>
        <w:t xml:space="preserve">és dans ce rapport ont été commis envers des civils par des </w:t>
      </w:r>
      <w:r w:rsidRPr="00706036">
        <w:rPr>
          <w:lang w:val="fr-FR"/>
        </w:rPr>
        <w:t xml:space="preserve">éléments des forces de défense et de sécurité de la RDC en collaboration avec d’autres agents de l’état, </w:t>
      </w:r>
      <w:r>
        <w:rPr>
          <w:lang w:val="fr-FR"/>
        </w:rPr>
        <w:t xml:space="preserve">par </w:t>
      </w:r>
      <w:r w:rsidRPr="00706036">
        <w:rPr>
          <w:lang w:val="fr-FR"/>
        </w:rPr>
        <w:t>la milice pro-gouvernementale de</w:t>
      </w:r>
      <w:r>
        <w:rPr>
          <w:lang w:val="fr-FR"/>
        </w:rPr>
        <w:t>s</w:t>
      </w:r>
      <w:r w:rsidRPr="00706036">
        <w:rPr>
          <w:lang w:val="fr-FR"/>
        </w:rPr>
        <w:t xml:space="preserve"> Bana Mura et </w:t>
      </w:r>
      <w:r>
        <w:rPr>
          <w:lang w:val="fr-FR"/>
        </w:rPr>
        <w:t xml:space="preserve">par </w:t>
      </w:r>
      <w:r w:rsidRPr="00706036">
        <w:rPr>
          <w:lang w:val="fr-FR"/>
        </w:rPr>
        <w:t>la milice anti-gouvernementale de</w:t>
      </w:r>
      <w:r>
        <w:rPr>
          <w:lang w:val="fr-FR"/>
        </w:rPr>
        <w:t>s</w:t>
      </w:r>
      <w:r w:rsidRPr="00706036">
        <w:rPr>
          <w:lang w:val="fr-FR"/>
        </w:rPr>
        <w:t xml:space="preserve"> Kamuina Nsapu, </w:t>
      </w:r>
      <w:r>
        <w:rPr>
          <w:lang w:val="fr-FR"/>
        </w:rPr>
        <w:t xml:space="preserve">au cours </w:t>
      </w:r>
      <w:r w:rsidRPr="00706036">
        <w:rPr>
          <w:lang w:val="fr-FR"/>
        </w:rPr>
        <w:t>d</w:t>
      </w:r>
      <w:r>
        <w:rPr>
          <w:lang w:val="fr-FR"/>
        </w:rPr>
        <w:t>’</w:t>
      </w:r>
      <w:r w:rsidRPr="00706036">
        <w:rPr>
          <w:lang w:val="fr-FR"/>
        </w:rPr>
        <w:t xml:space="preserve">attaques lancées contre des villages, souvent </w:t>
      </w:r>
      <w:r w:rsidRPr="00706036">
        <w:rPr>
          <w:lang w:val="fr-FR" w:eastAsia="en-GB"/>
        </w:rPr>
        <w:t>sur la base de critères ethniques</w:t>
      </w:r>
      <w:r w:rsidRPr="00706036">
        <w:rPr>
          <w:lang w:val="fr-FR"/>
        </w:rPr>
        <w:t xml:space="preserve">. </w:t>
      </w:r>
      <w:r w:rsidRPr="00EC4487">
        <w:rPr>
          <w:lang w:val="fr-FR"/>
        </w:rPr>
        <w:t>La violence a causé des milliers de victimes depuis août 2016 et au moins 80 fosses communes ont été identifiées par la MONUSCO jusqu’en juillet 2017.</w:t>
      </w:r>
      <w:r>
        <w:rPr>
          <w:lang w:val="fr-FR"/>
        </w:rPr>
        <w:t xml:space="preserve"> </w:t>
      </w:r>
      <w:r w:rsidRPr="00EC4487">
        <w:rPr>
          <w:lang w:val="fr-FR"/>
        </w:rPr>
        <w:t xml:space="preserve">Selon le Haut-Commissariat des Nations Unies pour les Réfugiés (HCR), environ 30 000 personnes ont fui la crise du Kasaï </w:t>
      </w:r>
      <w:r>
        <w:rPr>
          <w:lang w:val="fr-FR"/>
        </w:rPr>
        <w:t>pour l’</w:t>
      </w:r>
      <w:r w:rsidRPr="00EC4487">
        <w:rPr>
          <w:lang w:val="fr-FR"/>
        </w:rPr>
        <w:t xml:space="preserve">Angola </w:t>
      </w:r>
      <w:r>
        <w:rPr>
          <w:lang w:val="fr-FR"/>
        </w:rPr>
        <w:t>entre le mois d’</w:t>
      </w:r>
      <w:r w:rsidRPr="00EC4487">
        <w:rPr>
          <w:lang w:val="fr-FR"/>
        </w:rPr>
        <w:t xml:space="preserve">avril </w:t>
      </w:r>
      <w:r>
        <w:rPr>
          <w:lang w:val="fr-FR"/>
        </w:rPr>
        <w:t>et le</w:t>
      </w:r>
      <w:r w:rsidRPr="00EC4487">
        <w:rPr>
          <w:lang w:val="fr-FR"/>
        </w:rPr>
        <w:t xml:space="preserve"> 22 juin 2017, tandis que 1,3 million de personnes ont été déplacées à l'intérieur du pays. </w:t>
      </w:r>
    </w:p>
    <w:p w14:paraId="4658C184" w14:textId="6069F55B" w:rsidR="00632F1F" w:rsidRDefault="00632F1F" w:rsidP="00632F1F">
      <w:pPr>
        <w:pStyle w:val="SingleTxtG"/>
        <w:rPr>
          <w:lang w:val="fr-FR"/>
        </w:rPr>
      </w:pPr>
      <w:r>
        <w:rPr>
          <w:lang w:val="fr-FR"/>
        </w:rPr>
        <w:t>3.</w:t>
      </w:r>
      <w:r>
        <w:rPr>
          <w:lang w:val="fr-FR"/>
        </w:rPr>
        <w:tab/>
        <w:t>A travers s</w:t>
      </w:r>
      <w:r w:rsidRPr="00EC4487">
        <w:rPr>
          <w:lang w:val="fr-FR"/>
        </w:rPr>
        <w:t xml:space="preserve">es entretiens avec 96 réfugiés, l'équipe du HCDH a pu confirmer des violations et abus des droits de l'homme contre 282 victimes, dont 113 femmes et 68 enfants, perpétrés par les différentes parties impliquées dans la crise actuelle. </w:t>
      </w:r>
      <w:r>
        <w:rPr>
          <w:lang w:val="fr-FR"/>
        </w:rPr>
        <w:t xml:space="preserve">Ces violations </w:t>
      </w:r>
      <w:r w:rsidRPr="00EC4487">
        <w:rPr>
          <w:lang w:val="fr-FR"/>
        </w:rPr>
        <w:t xml:space="preserve">comprennent </w:t>
      </w:r>
      <w:r>
        <w:rPr>
          <w:lang w:val="fr-FR"/>
        </w:rPr>
        <w:t>l</w:t>
      </w:r>
      <w:r w:rsidRPr="00EC4487">
        <w:rPr>
          <w:lang w:val="fr-FR"/>
        </w:rPr>
        <w:t>’exécution sommaire ou extrajudiciaire</w:t>
      </w:r>
      <w:r>
        <w:rPr>
          <w:lang w:val="fr-FR"/>
        </w:rPr>
        <w:t xml:space="preserve"> de 251 personnes</w:t>
      </w:r>
      <w:r w:rsidRPr="00EC4487">
        <w:rPr>
          <w:lang w:val="fr-FR"/>
        </w:rPr>
        <w:t xml:space="preserve">, </w:t>
      </w:r>
      <w:r>
        <w:rPr>
          <w:lang w:val="fr-FR"/>
        </w:rPr>
        <w:t xml:space="preserve">des </w:t>
      </w:r>
      <w:r w:rsidRPr="00EC4487">
        <w:rPr>
          <w:lang w:val="fr-FR"/>
        </w:rPr>
        <w:t>mutilations et autres blessures</w:t>
      </w:r>
      <w:r>
        <w:rPr>
          <w:lang w:val="fr-FR"/>
        </w:rPr>
        <w:t xml:space="preserve"> à l’encontre de 17 personnes</w:t>
      </w:r>
      <w:r w:rsidRPr="00EC4487">
        <w:rPr>
          <w:lang w:val="fr-FR"/>
        </w:rPr>
        <w:t xml:space="preserve">, </w:t>
      </w:r>
      <w:r>
        <w:rPr>
          <w:lang w:val="fr-FR"/>
        </w:rPr>
        <w:t xml:space="preserve">neuf </w:t>
      </w:r>
      <w:r w:rsidRPr="00EC4487">
        <w:rPr>
          <w:lang w:val="fr-FR"/>
        </w:rPr>
        <w:t>enlèvements, quatre viol</w:t>
      </w:r>
      <w:r>
        <w:rPr>
          <w:lang w:val="fr-FR"/>
        </w:rPr>
        <w:t>s</w:t>
      </w:r>
      <w:r w:rsidRPr="00EC4487">
        <w:rPr>
          <w:lang w:val="fr-FR"/>
        </w:rPr>
        <w:t xml:space="preserve"> et un</w:t>
      </w:r>
      <w:r>
        <w:rPr>
          <w:lang w:val="fr-FR"/>
        </w:rPr>
        <w:t xml:space="preserve"> cas d</w:t>
      </w:r>
      <w:r w:rsidRPr="00EC4487">
        <w:rPr>
          <w:lang w:val="fr-FR"/>
        </w:rPr>
        <w:t xml:space="preserve">'arrestation arbitraire. Sur les 68 enfants victimes de violations et abus des droits de l'homme, 62 ont été tués, dont 30 </w:t>
      </w:r>
      <w:r>
        <w:rPr>
          <w:lang w:val="fr-FR"/>
        </w:rPr>
        <w:t xml:space="preserve">âgés de </w:t>
      </w:r>
      <w:r w:rsidRPr="00EC4487">
        <w:rPr>
          <w:lang w:val="fr-FR"/>
        </w:rPr>
        <w:t>moins de huit ans. L’équipe du HCDH a aussi pu documenter des cas de pillage généralis</w:t>
      </w:r>
      <w:r>
        <w:rPr>
          <w:lang w:val="fr-FR"/>
        </w:rPr>
        <w:t>é</w:t>
      </w:r>
      <w:r w:rsidRPr="00EC4487">
        <w:rPr>
          <w:lang w:val="fr-FR"/>
        </w:rPr>
        <w:t>, de destruction de biens et de parties de villages.</w:t>
      </w:r>
      <w:r>
        <w:rPr>
          <w:lang w:val="fr-FR"/>
        </w:rPr>
        <w:t xml:space="preserve"> Parmi les cas documentés par le HCDH, l</w:t>
      </w:r>
      <w:r w:rsidRPr="00EC4487">
        <w:rPr>
          <w:lang w:val="fr-FR"/>
        </w:rPr>
        <w:t xml:space="preserve">es Bana Mura </w:t>
      </w:r>
      <w:r w:rsidR="001770CD">
        <w:rPr>
          <w:lang w:val="fr-FR"/>
        </w:rPr>
        <w:t>ont</w:t>
      </w:r>
      <w:r>
        <w:rPr>
          <w:lang w:val="fr-FR"/>
        </w:rPr>
        <w:t xml:space="preserve"> commis des violations envers </w:t>
      </w:r>
      <w:r w:rsidRPr="00EC4487">
        <w:rPr>
          <w:lang w:val="fr-FR"/>
        </w:rPr>
        <w:t xml:space="preserve">171 victimes (dont 150 tuées), les Kamuina Nsapu </w:t>
      </w:r>
      <w:r>
        <w:rPr>
          <w:lang w:val="fr-FR"/>
        </w:rPr>
        <w:t>envers</w:t>
      </w:r>
      <w:r w:rsidRPr="00EC4487">
        <w:rPr>
          <w:lang w:val="fr-FR"/>
        </w:rPr>
        <w:t xml:space="preserve"> 86 victimes (dont 70 tuées) et des militaires des FARDC </w:t>
      </w:r>
      <w:r>
        <w:rPr>
          <w:lang w:val="fr-FR"/>
        </w:rPr>
        <w:t xml:space="preserve">envers </w:t>
      </w:r>
      <w:r w:rsidRPr="00EC4487">
        <w:rPr>
          <w:lang w:val="fr-FR"/>
        </w:rPr>
        <w:t>25 victimes (dont 22 tuées)</w:t>
      </w:r>
      <w:r>
        <w:rPr>
          <w:lang w:val="fr-FR"/>
        </w:rPr>
        <w:t>.</w:t>
      </w:r>
      <w:r w:rsidRPr="005B0AF3">
        <w:rPr>
          <w:lang w:val="fr-FR"/>
        </w:rPr>
        <w:t xml:space="preserve"> </w:t>
      </w:r>
    </w:p>
    <w:p w14:paraId="119666B6" w14:textId="6B356BB9" w:rsidR="00632F1F" w:rsidRPr="00632F1F" w:rsidRDefault="00632F1F" w:rsidP="00632F1F">
      <w:pPr>
        <w:pStyle w:val="SingleTxtG"/>
        <w:rPr>
          <w:rFonts w:eastAsiaTheme="minorHAnsi"/>
          <w:lang w:val="fr-FR"/>
        </w:rPr>
      </w:pPr>
      <w:r>
        <w:rPr>
          <w:rFonts w:eastAsiaTheme="minorHAnsi"/>
          <w:lang w:val="fr-FR"/>
        </w:rPr>
        <w:t>4.</w:t>
      </w:r>
      <w:r>
        <w:rPr>
          <w:rFonts w:eastAsiaTheme="minorHAnsi"/>
          <w:lang w:val="fr-FR"/>
        </w:rPr>
        <w:tab/>
        <w:t xml:space="preserve">Ayant </w:t>
      </w:r>
      <w:r w:rsidRPr="00EC4487">
        <w:rPr>
          <w:rFonts w:eastAsiaTheme="minorHAnsi"/>
          <w:lang w:val="fr-FR"/>
        </w:rPr>
        <w:t xml:space="preserve">débuté </w:t>
      </w:r>
      <w:r>
        <w:rPr>
          <w:rFonts w:eastAsiaTheme="minorHAnsi"/>
          <w:lang w:val="fr-FR"/>
        </w:rPr>
        <w:t>en</w:t>
      </w:r>
      <w:r w:rsidRPr="00EC4487">
        <w:rPr>
          <w:rFonts w:eastAsiaTheme="minorHAnsi"/>
          <w:lang w:val="fr-FR"/>
        </w:rPr>
        <w:t xml:space="preserve"> août 2016 comme une dispute autour de questions de pouvoir coutumier et héréditaire</w:t>
      </w:r>
      <w:r>
        <w:rPr>
          <w:rFonts w:eastAsiaTheme="minorHAnsi"/>
          <w:lang w:val="fr-FR"/>
        </w:rPr>
        <w:t xml:space="preserve"> entre la milice des Kamuina Nsapu et le gouvernement de la RDC</w:t>
      </w:r>
      <w:r w:rsidRPr="00EC4487">
        <w:rPr>
          <w:rFonts w:eastAsiaTheme="minorHAnsi"/>
          <w:lang w:val="fr-FR"/>
        </w:rPr>
        <w:t xml:space="preserve">, </w:t>
      </w:r>
      <w:r>
        <w:rPr>
          <w:rFonts w:eastAsiaTheme="minorHAnsi"/>
          <w:lang w:val="fr-FR"/>
        </w:rPr>
        <w:t xml:space="preserve">la crise a </w:t>
      </w:r>
      <w:r w:rsidRPr="00EC4487">
        <w:rPr>
          <w:rFonts w:eastAsiaTheme="minorHAnsi"/>
          <w:lang w:val="fr-FR"/>
        </w:rPr>
        <w:t xml:space="preserve">pris </w:t>
      </w:r>
      <w:r>
        <w:rPr>
          <w:rFonts w:eastAsiaTheme="minorHAnsi"/>
          <w:lang w:val="fr-FR"/>
        </w:rPr>
        <w:t xml:space="preserve">à partir </w:t>
      </w:r>
      <w:r w:rsidRPr="00EC4487">
        <w:rPr>
          <w:rFonts w:eastAsiaTheme="minorHAnsi"/>
          <w:lang w:val="fr-FR"/>
        </w:rPr>
        <w:t xml:space="preserve">d’avril 2017, une dimension ethnique plus prononcée, avec des attaques planifiées et systématiques contre les populations de plusieurs villages du territoire de Kamonia. </w:t>
      </w:r>
      <w:r>
        <w:rPr>
          <w:rFonts w:eastAsiaTheme="minorHAnsi"/>
          <w:lang w:val="fr-FR"/>
        </w:rPr>
        <w:t>D</w:t>
      </w:r>
      <w:r w:rsidRPr="00EC4487">
        <w:rPr>
          <w:rFonts w:eastAsiaTheme="minorHAnsi"/>
          <w:lang w:val="fr-FR"/>
        </w:rPr>
        <w:t xml:space="preserve">es responsables locaux des forces de défense et de sécurité nationales ainsi que des leaders traditionnels ont soutenu et, dans certains cas, dirigé la milice Bana Mura </w:t>
      </w:r>
      <w:r>
        <w:rPr>
          <w:rFonts w:eastAsiaTheme="minorHAnsi"/>
          <w:lang w:val="fr-FR"/>
        </w:rPr>
        <w:t>lors d’</w:t>
      </w:r>
      <w:r w:rsidRPr="00EC4487">
        <w:rPr>
          <w:rFonts w:eastAsiaTheme="minorHAnsi"/>
          <w:lang w:val="fr-FR"/>
        </w:rPr>
        <w:t>opérations contre l’insurrection de</w:t>
      </w:r>
      <w:r>
        <w:rPr>
          <w:rFonts w:eastAsiaTheme="minorHAnsi"/>
          <w:lang w:val="fr-FR"/>
        </w:rPr>
        <w:t xml:space="preserve">s </w:t>
      </w:r>
      <w:r w:rsidRPr="00EC4487">
        <w:rPr>
          <w:rFonts w:eastAsiaTheme="minorHAnsi"/>
          <w:lang w:val="fr-FR"/>
        </w:rPr>
        <w:t xml:space="preserve">Kamuina Nsapu, agissant en dehors de leurs fonctions et rôles institutionnels. </w:t>
      </w:r>
      <w:r>
        <w:rPr>
          <w:lang w:val="fr-FR"/>
        </w:rPr>
        <w:t>D</w:t>
      </w:r>
      <w:r w:rsidRPr="00EC4487">
        <w:rPr>
          <w:lang w:val="fr-FR"/>
        </w:rPr>
        <w:t>es r</w:t>
      </w:r>
      <w:r>
        <w:rPr>
          <w:lang w:val="fr-FR"/>
        </w:rPr>
        <w:t>é</w:t>
      </w:r>
      <w:r w:rsidRPr="00EC4487">
        <w:rPr>
          <w:lang w:val="fr-FR"/>
        </w:rPr>
        <w:t>fugi</w:t>
      </w:r>
      <w:r>
        <w:rPr>
          <w:lang w:val="fr-FR"/>
        </w:rPr>
        <w:t>é</w:t>
      </w:r>
      <w:r w:rsidRPr="00EC4487">
        <w:rPr>
          <w:lang w:val="fr-FR"/>
        </w:rPr>
        <w:t xml:space="preserve">s ont indiqué au HCDH que </w:t>
      </w:r>
      <w:r>
        <w:rPr>
          <w:lang w:val="fr-FR"/>
        </w:rPr>
        <w:t>des éléments d</w:t>
      </w:r>
      <w:r w:rsidRPr="00EC4487">
        <w:rPr>
          <w:lang w:val="fr-FR"/>
        </w:rPr>
        <w:t>es forces de sécurité locales et d</w:t>
      </w:r>
      <w:r>
        <w:rPr>
          <w:lang w:val="fr-FR"/>
        </w:rPr>
        <w:t xml:space="preserve">es </w:t>
      </w:r>
      <w:r w:rsidRPr="00EC4487">
        <w:rPr>
          <w:lang w:val="fr-FR"/>
        </w:rPr>
        <w:t xml:space="preserve">leaders traditionnels auraient commencé à organiser et à utiliser </w:t>
      </w:r>
      <w:r>
        <w:rPr>
          <w:lang w:val="fr-FR"/>
        </w:rPr>
        <w:t>d</w:t>
      </w:r>
      <w:r w:rsidR="00FD7560">
        <w:rPr>
          <w:lang w:val="fr-FR"/>
        </w:rPr>
        <w:t>es membres T</w:t>
      </w:r>
      <w:r w:rsidRPr="00EC4487">
        <w:rPr>
          <w:lang w:val="fr-FR"/>
        </w:rPr>
        <w:t>chokwe, Pende et Tetela de la population pour mener des attaques ciblées et bien planifiées</w:t>
      </w:r>
      <w:r w:rsidR="00D31FD3">
        <w:rPr>
          <w:lang w:val="fr-FR"/>
        </w:rPr>
        <w:t xml:space="preserve"> contre les miliciens de</w:t>
      </w:r>
      <w:r>
        <w:rPr>
          <w:lang w:val="fr-FR"/>
        </w:rPr>
        <w:t xml:space="preserve"> Kamuina Nsapu - dont la majorité sont d’ethnie Luba ou Lulua -</w:t>
      </w:r>
      <w:r w:rsidRPr="00EC4487">
        <w:rPr>
          <w:lang w:val="fr-FR"/>
        </w:rPr>
        <w:t xml:space="preserve"> ainsi que contre les communautés Luba et Lulua vivant dans les villages que la milice avait occupés ou menacé d'occuper. </w:t>
      </w:r>
      <w:r>
        <w:rPr>
          <w:lang w:val="fr-FR"/>
        </w:rPr>
        <w:t xml:space="preserve">Concernant les </w:t>
      </w:r>
      <w:r w:rsidRPr="00EC4487">
        <w:rPr>
          <w:lang w:val="fr-FR"/>
        </w:rPr>
        <w:t>Kamuina Nsapu</w:t>
      </w:r>
      <w:r>
        <w:rPr>
          <w:lang w:val="fr-FR"/>
        </w:rPr>
        <w:t>, de nombreux témoignages indiquent qu’ils ont</w:t>
      </w:r>
      <w:r w:rsidRPr="00EC4487">
        <w:rPr>
          <w:lang w:val="fr-FR"/>
        </w:rPr>
        <w:t xml:space="preserve"> attaqu</w:t>
      </w:r>
      <w:r>
        <w:rPr>
          <w:lang w:val="fr-FR"/>
        </w:rPr>
        <w:t>é</w:t>
      </w:r>
      <w:r w:rsidRPr="00EC4487">
        <w:rPr>
          <w:lang w:val="fr-FR"/>
        </w:rPr>
        <w:t xml:space="preserve"> des</w:t>
      </w:r>
      <w:r>
        <w:rPr>
          <w:lang w:val="fr-FR"/>
        </w:rPr>
        <w:t xml:space="preserve"> représentants et des symboles de l’</w:t>
      </w:r>
      <w:r w:rsidRPr="00EC4487">
        <w:rPr>
          <w:lang w:val="fr-FR"/>
        </w:rPr>
        <w:t>autorit</w:t>
      </w:r>
      <w:r>
        <w:rPr>
          <w:lang w:val="fr-FR"/>
        </w:rPr>
        <w:t>é</w:t>
      </w:r>
      <w:r w:rsidRPr="00EC4487">
        <w:rPr>
          <w:lang w:val="fr-FR"/>
        </w:rPr>
        <w:t xml:space="preserve"> </w:t>
      </w:r>
      <w:r>
        <w:rPr>
          <w:lang w:val="fr-FR"/>
        </w:rPr>
        <w:t>de l’Etat ainsi que des individus qu’ils soupçonnaient de pratiquer la sorcellerie</w:t>
      </w:r>
      <w:r w:rsidRPr="00EC4487">
        <w:rPr>
          <w:lang w:val="fr-FR"/>
        </w:rPr>
        <w:t xml:space="preserve">. </w:t>
      </w:r>
      <w:r>
        <w:rPr>
          <w:lang w:val="fr-FR"/>
        </w:rPr>
        <w:t xml:space="preserve">En outre, ils </w:t>
      </w:r>
      <w:r w:rsidRPr="00EC4487">
        <w:rPr>
          <w:lang w:val="fr-FR"/>
        </w:rPr>
        <w:t>recrut</w:t>
      </w:r>
      <w:r>
        <w:rPr>
          <w:lang w:val="fr-FR"/>
        </w:rPr>
        <w:t xml:space="preserve">eraient </w:t>
      </w:r>
      <w:r w:rsidRPr="00EC4487">
        <w:rPr>
          <w:lang w:val="fr-FR"/>
        </w:rPr>
        <w:t xml:space="preserve">un nombre important d’enfants dans </w:t>
      </w:r>
      <w:r>
        <w:rPr>
          <w:lang w:val="fr-FR"/>
        </w:rPr>
        <w:t>leurs</w:t>
      </w:r>
      <w:r w:rsidRPr="00EC4487">
        <w:rPr>
          <w:lang w:val="fr-FR"/>
        </w:rPr>
        <w:t xml:space="preserve"> rangs. </w:t>
      </w:r>
    </w:p>
    <w:p w14:paraId="5AD21A94" w14:textId="643E6472" w:rsidR="00632F1F" w:rsidRDefault="00632F1F" w:rsidP="00632F1F">
      <w:pPr>
        <w:pStyle w:val="SingleTxtG"/>
        <w:rPr>
          <w:lang w:val="fr-FR"/>
        </w:rPr>
      </w:pPr>
      <w:r>
        <w:rPr>
          <w:lang w:val="fr-FR"/>
        </w:rPr>
        <w:t>5.</w:t>
      </w:r>
      <w:r>
        <w:rPr>
          <w:lang w:val="fr-FR"/>
        </w:rPr>
        <w:tab/>
        <w:t>L</w:t>
      </w:r>
      <w:r w:rsidRPr="005B0AF3">
        <w:rPr>
          <w:lang w:val="fr-FR"/>
        </w:rPr>
        <w:t xml:space="preserve">es </w:t>
      </w:r>
      <w:r>
        <w:rPr>
          <w:lang w:val="fr-FR"/>
        </w:rPr>
        <w:t xml:space="preserve">violations et abus des droits de l’homme documentés dans ce rapport </w:t>
      </w:r>
      <w:r w:rsidRPr="005B0AF3">
        <w:rPr>
          <w:lang w:val="fr-FR"/>
        </w:rPr>
        <w:t xml:space="preserve">constituent des infractions en vertu du droit pénal de la RDC et peuvent constituer des crimes relevant du droit international. De par leur nature et leur échelle, certaines de ces violations et abus pourraient constituer des crimes contre l’humanité s’ils étaient jugés par un tribunal </w:t>
      </w:r>
      <w:r w:rsidRPr="005B0AF3">
        <w:rPr>
          <w:rFonts w:eastAsia="Calibri"/>
          <w:lang w:val="fr-FR"/>
        </w:rPr>
        <w:t>compétent.</w:t>
      </w:r>
      <w:r>
        <w:rPr>
          <w:lang w:val="fr-FR"/>
        </w:rPr>
        <w:t xml:space="preserve"> </w:t>
      </w:r>
    </w:p>
    <w:p w14:paraId="49528358" w14:textId="1F8AE5AA" w:rsidR="00632F1F" w:rsidRDefault="00632F1F" w:rsidP="00632F1F">
      <w:pPr>
        <w:pStyle w:val="SingleTxtG"/>
        <w:rPr>
          <w:lang w:val="fr-FR"/>
        </w:rPr>
      </w:pPr>
      <w:r>
        <w:rPr>
          <w:lang w:val="fr-FR"/>
        </w:rPr>
        <w:t>6.</w:t>
      </w:r>
      <w:r>
        <w:rPr>
          <w:lang w:val="fr-FR"/>
        </w:rPr>
        <w:tab/>
      </w:r>
      <w:r w:rsidRPr="005B0AF3">
        <w:rPr>
          <w:lang w:val="fr-FR"/>
        </w:rPr>
        <w:t xml:space="preserve">Le rapport </w:t>
      </w:r>
      <w:r w:rsidR="001770CD">
        <w:rPr>
          <w:lang w:val="fr-FR"/>
        </w:rPr>
        <w:t>contient</w:t>
      </w:r>
      <w:r w:rsidRPr="005B0AF3">
        <w:rPr>
          <w:lang w:val="fr-FR"/>
        </w:rPr>
        <w:t xml:space="preserve"> plusieurs recommandations </w:t>
      </w:r>
      <w:r w:rsidR="00D65397">
        <w:rPr>
          <w:lang w:val="fr-FR"/>
        </w:rPr>
        <w:t>à l’attention du</w:t>
      </w:r>
      <w:r w:rsidR="00FD7560">
        <w:rPr>
          <w:lang w:val="fr-FR"/>
        </w:rPr>
        <w:t xml:space="preserve"> g</w:t>
      </w:r>
      <w:r w:rsidRPr="005B0AF3">
        <w:rPr>
          <w:lang w:val="fr-FR"/>
        </w:rPr>
        <w:t xml:space="preserve">ouvernement de la </w:t>
      </w:r>
      <w:r w:rsidR="00531F3B">
        <w:rPr>
          <w:lang w:val="fr-FR"/>
        </w:rPr>
        <w:t xml:space="preserve">RDC, y </w:t>
      </w:r>
      <w:r w:rsidR="00472F3D">
        <w:rPr>
          <w:lang w:val="fr-FR"/>
        </w:rPr>
        <w:t>compris sur la nécessité</w:t>
      </w:r>
      <w:r w:rsidRPr="005B0AF3">
        <w:rPr>
          <w:lang w:val="fr-FR"/>
        </w:rPr>
        <w:t xml:space="preserve"> de mener une enquête rapide, transparente et indépendante </w:t>
      </w:r>
      <w:r w:rsidRPr="005B0AF3">
        <w:rPr>
          <w:lang w:val="fr-FR"/>
        </w:rPr>
        <w:lastRenderedPageBreak/>
        <w:t>pour établir les faits et les circonstances des violations et abus commis dans le région du Kasaï ; de démanteler</w:t>
      </w:r>
      <w:r w:rsidR="00D65397">
        <w:rPr>
          <w:lang w:val="fr-FR"/>
        </w:rPr>
        <w:t xml:space="preserve"> </w:t>
      </w:r>
      <w:r w:rsidRPr="005B0AF3">
        <w:rPr>
          <w:lang w:val="fr-FR"/>
        </w:rPr>
        <w:t xml:space="preserve">les milices ; de s’assurer que les éléments des forces de défense et de sécurité déployés dans la région soient dûment formés et équipés pour </w:t>
      </w:r>
      <w:r w:rsidR="00B45EAA">
        <w:rPr>
          <w:lang w:val="fr-FR"/>
        </w:rPr>
        <w:t>portéger</w:t>
      </w:r>
      <w:r w:rsidRPr="005B0AF3">
        <w:rPr>
          <w:lang w:val="fr-FR"/>
        </w:rPr>
        <w:t xml:space="preserve"> </w:t>
      </w:r>
      <w:r w:rsidR="00D65397">
        <w:rPr>
          <w:lang w:val="fr-FR"/>
        </w:rPr>
        <w:t>la population</w:t>
      </w:r>
      <w:r w:rsidRPr="005B0AF3">
        <w:rPr>
          <w:lang w:val="fr-FR"/>
        </w:rPr>
        <w:t xml:space="preserve"> et qu’ils n’aient pas été impliqués dans des violations des droits de l’homme. Le rapport pourrait constituer une base pour de futures enquêtes </w:t>
      </w:r>
      <w:r>
        <w:rPr>
          <w:lang w:val="fr-FR"/>
        </w:rPr>
        <w:t>concernant</w:t>
      </w:r>
      <w:r w:rsidRPr="005B0AF3">
        <w:rPr>
          <w:lang w:val="fr-FR"/>
        </w:rPr>
        <w:t xml:space="preserve"> la région du Kasaï, notamment celle de l'équipe d'experts internationaux mandaté</w:t>
      </w:r>
      <w:r>
        <w:rPr>
          <w:lang w:val="fr-FR"/>
        </w:rPr>
        <w:t>s</w:t>
      </w:r>
      <w:r w:rsidRPr="005B0AF3">
        <w:rPr>
          <w:lang w:val="fr-FR"/>
        </w:rPr>
        <w:t xml:space="preserve"> par l</w:t>
      </w:r>
      <w:r>
        <w:rPr>
          <w:lang w:val="fr-FR"/>
        </w:rPr>
        <w:t>a résolution 35/33 du</w:t>
      </w:r>
      <w:r w:rsidRPr="005B0AF3">
        <w:rPr>
          <w:lang w:val="fr-FR"/>
        </w:rPr>
        <w:t xml:space="preserve"> Conseil des droits de l'homme du 22 juin 2017. </w:t>
      </w:r>
    </w:p>
    <w:p w14:paraId="7D85B02A" w14:textId="69FE5DE1" w:rsidR="00632F1F" w:rsidRPr="00EC4487" w:rsidRDefault="00632F1F" w:rsidP="00632F1F">
      <w:pPr>
        <w:pStyle w:val="SingleTxtG"/>
        <w:rPr>
          <w:lang w:val="fr-FR"/>
        </w:rPr>
      </w:pPr>
      <w:r>
        <w:rPr>
          <w:lang w:val="fr-FR"/>
        </w:rPr>
        <w:t>7.</w:t>
      </w:r>
      <w:r>
        <w:rPr>
          <w:lang w:val="fr-FR"/>
        </w:rPr>
        <w:tab/>
      </w:r>
      <w:r w:rsidRPr="00EC4487">
        <w:rPr>
          <w:lang w:val="fr-FR"/>
        </w:rPr>
        <w:t>La crise dans la région du Kasaï se déroule dans un contexte politique instable</w:t>
      </w:r>
      <w:r>
        <w:rPr>
          <w:lang w:val="fr-FR"/>
        </w:rPr>
        <w:t>,</w:t>
      </w:r>
      <w:r w:rsidRPr="00EC4487">
        <w:rPr>
          <w:lang w:val="fr-FR"/>
        </w:rPr>
        <w:t xml:space="preserve"> </w:t>
      </w:r>
      <w:r>
        <w:rPr>
          <w:lang w:val="fr-FR"/>
        </w:rPr>
        <w:t>qui risque de</w:t>
      </w:r>
      <w:r w:rsidRPr="00EC4487">
        <w:rPr>
          <w:lang w:val="fr-FR"/>
        </w:rPr>
        <w:t xml:space="preserve"> mener au report indéfini des élections</w:t>
      </w:r>
      <w:r>
        <w:rPr>
          <w:lang w:val="fr-FR"/>
        </w:rPr>
        <w:t xml:space="preserve"> présidentielles</w:t>
      </w:r>
      <w:r w:rsidRPr="00EC4487">
        <w:rPr>
          <w:lang w:val="fr-FR"/>
        </w:rPr>
        <w:t xml:space="preserve"> </w:t>
      </w:r>
      <w:r>
        <w:rPr>
          <w:lang w:val="fr-FR"/>
        </w:rPr>
        <w:t xml:space="preserve">pour des motifs sécuritaires. </w:t>
      </w:r>
      <w:r w:rsidRPr="00EC4487">
        <w:rPr>
          <w:lang w:val="fr-FR"/>
        </w:rPr>
        <w:t xml:space="preserve">Dans ce contexte, la déclaration du Président de la Commission </w:t>
      </w:r>
      <w:r>
        <w:rPr>
          <w:lang w:val="fr-FR"/>
        </w:rPr>
        <w:t>é</w:t>
      </w:r>
      <w:r w:rsidRPr="00EC4487">
        <w:rPr>
          <w:lang w:val="fr-FR"/>
        </w:rPr>
        <w:t xml:space="preserve">lectorale </w:t>
      </w:r>
      <w:r>
        <w:rPr>
          <w:lang w:val="fr-FR"/>
        </w:rPr>
        <w:t>n</w:t>
      </w:r>
      <w:r w:rsidRPr="00EC4487">
        <w:rPr>
          <w:lang w:val="fr-FR"/>
        </w:rPr>
        <w:t xml:space="preserve">ationale </w:t>
      </w:r>
      <w:r>
        <w:rPr>
          <w:lang w:val="fr-FR"/>
        </w:rPr>
        <w:t>i</w:t>
      </w:r>
      <w:r w:rsidRPr="00EC4487">
        <w:rPr>
          <w:lang w:val="fr-FR"/>
        </w:rPr>
        <w:t>ndépendante (CENI)</w:t>
      </w:r>
      <w:r>
        <w:rPr>
          <w:lang w:val="fr-FR"/>
        </w:rPr>
        <w:t>,</w:t>
      </w:r>
      <w:r w:rsidRPr="00EC4487">
        <w:rPr>
          <w:lang w:val="fr-FR"/>
        </w:rPr>
        <w:t xml:space="preserve"> le 7 juillet</w:t>
      </w:r>
      <w:r>
        <w:rPr>
          <w:lang w:val="fr-FR"/>
        </w:rPr>
        <w:t>,</w:t>
      </w:r>
      <w:r w:rsidRPr="00EC4487">
        <w:rPr>
          <w:lang w:val="fr-FR"/>
        </w:rPr>
        <w:t xml:space="preserve"> indiquant que les élections présidentielles n’auront pas lieu avant la fin de l’année </w:t>
      </w:r>
      <w:r>
        <w:rPr>
          <w:lang w:val="fr-FR"/>
        </w:rPr>
        <w:t xml:space="preserve">en raison </w:t>
      </w:r>
      <w:r w:rsidRPr="00EC4487">
        <w:rPr>
          <w:lang w:val="fr-FR"/>
        </w:rPr>
        <w:t>de l’insécurité dans le Kasaï</w:t>
      </w:r>
      <w:r>
        <w:rPr>
          <w:lang w:val="fr-FR"/>
        </w:rPr>
        <w:t xml:space="preserve">, ainsi que </w:t>
      </w:r>
      <w:r w:rsidRPr="00EC4487">
        <w:rPr>
          <w:lang w:val="fr-FR"/>
        </w:rPr>
        <w:t xml:space="preserve">l’appel lancé le 15 juillet 2015 au Président Kabila par la ligue des jeunes du parti au pouvoir - Parti du peuple pour la reconstruction et la démocratie (PPRD) – pour qu’il </w:t>
      </w:r>
      <w:r>
        <w:rPr>
          <w:lang w:val="fr-FR"/>
        </w:rPr>
        <w:t xml:space="preserve">instaure </w:t>
      </w:r>
      <w:r w:rsidRPr="00EC4487">
        <w:rPr>
          <w:lang w:val="fr-FR"/>
        </w:rPr>
        <w:t xml:space="preserve">l’état d’urgence, </w:t>
      </w:r>
      <w:r>
        <w:rPr>
          <w:lang w:val="fr-FR"/>
        </w:rPr>
        <w:t xml:space="preserve">sont des développements préoccupants. Des actions urgentes visant à prévenir une ultérieure flambée de violence, s’avèrent cruciales dans ce contexte.  </w:t>
      </w:r>
      <w:r w:rsidRPr="00EC4487">
        <w:rPr>
          <w:lang w:val="fr-FR"/>
        </w:rPr>
        <w:t xml:space="preserve"> </w:t>
      </w:r>
    </w:p>
    <w:p w14:paraId="7967BC1F" w14:textId="77777777" w:rsidR="00F02131" w:rsidRPr="00A84E04" w:rsidRDefault="00F02131" w:rsidP="00F02131">
      <w:pPr>
        <w:pStyle w:val="HChG"/>
        <w:rPr>
          <w:lang w:val="fr-FR"/>
        </w:rPr>
      </w:pPr>
      <w:r w:rsidRPr="00EC4487">
        <w:rPr>
          <w:lang w:val="fr-FR"/>
        </w:rPr>
        <w:tab/>
      </w:r>
      <w:r w:rsidRPr="00F24529">
        <w:rPr>
          <w:lang w:val="fr-FR"/>
        </w:rPr>
        <w:t>II.</w:t>
      </w:r>
      <w:r w:rsidRPr="00F24529">
        <w:rPr>
          <w:lang w:val="fr-FR"/>
        </w:rPr>
        <w:tab/>
      </w:r>
      <w:r w:rsidR="00A84E04" w:rsidRPr="00F24529">
        <w:rPr>
          <w:lang w:val="fr-FR"/>
        </w:rPr>
        <w:t>Méthodologie</w:t>
      </w:r>
    </w:p>
    <w:p w14:paraId="1BA8DEF6" w14:textId="686234C2" w:rsidR="00F02131" w:rsidRPr="00EC4487" w:rsidRDefault="00DD6039" w:rsidP="00A84E04">
      <w:pPr>
        <w:pStyle w:val="SingleTxtG"/>
        <w:rPr>
          <w:lang w:val="fr-FR"/>
        </w:rPr>
      </w:pPr>
      <w:r>
        <w:rPr>
          <w:lang w:val="fr-FR"/>
        </w:rPr>
        <w:t>8</w:t>
      </w:r>
      <w:r w:rsidR="00A84E04" w:rsidRPr="00EC4487">
        <w:rPr>
          <w:lang w:val="fr-FR"/>
        </w:rPr>
        <w:t>.</w:t>
      </w:r>
      <w:r w:rsidR="00A84E04" w:rsidRPr="00EC4487">
        <w:rPr>
          <w:lang w:val="fr-FR"/>
        </w:rPr>
        <w:tab/>
      </w:r>
      <w:r w:rsidR="00F02131" w:rsidRPr="00EC4487">
        <w:rPr>
          <w:lang w:val="fr-FR"/>
        </w:rPr>
        <w:t xml:space="preserve">L'équipe du HCDH a recueilli des témoignages d'incidents qui auraient eu lieu du 12 mars au 19 juin 2017. Compte tenu de la violence continue et de l'accès difficile aux zones et aux victimes </w:t>
      </w:r>
      <w:r w:rsidR="00813FBE">
        <w:rPr>
          <w:lang w:val="fr-FR"/>
        </w:rPr>
        <w:t xml:space="preserve">affectées </w:t>
      </w:r>
      <w:r w:rsidR="00F02131" w:rsidRPr="00EC4487">
        <w:rPr>
          <w:lang w:val="fr-FR"/>
        </w:rPr>
        <w:t xml:space="preserve">par la crise en RDC - principalement en raison de problèmes de sécurité - les entretiens ont été réalisés avec des personnes </w:t>
      </w:r>
      <w:r w:rsidR="00813FBE">
        <w:rPr>
          <w:lang w:val="fr-FR"/>
        </w:rPr>
        <w:t xml:space="preserve">ayant </w:t>
      </w:r>
      <w:r w:rsidR="00F02131" w:rsidRPr="00EC4487">
        <w:rPr>
          <w:lang w:val="fr-FR"/>
        </w:rPr>
        <w:t>fui le pays</w:t>
      </w:r>
      <w:r w:rsidR="00410011">
        <w:rPr>
          <w:lang w:val="fr-FR"/>
        </w:rPr>
        <w:t xml:space="preserve"> vers l’Angola</w:t>
      </w:r>
      <w:r w:rsidR="00F02131" w:rsidRPr="00EC4487">
        <w:rPr>
          <w:lang w:val="fr-FR"/>
        </w:rPr>
        <w:t xml:space="preserve"> à partir de la mi-mars 2017. Les dates </w:t>
      </w:r>
      <w:r w:rsidR="00813FBE">
        <w:rPr>
          <w:lang w:val="fr-FR"/>
        </w:rPr>
        <w:t xml:space="preserve">indiquées dans le </w:t>
      </w:r>
      <w:r w:rsidR="00F02131" w:rsidRPr="00EC4487">
        <w:rPr>
          <w:lang w:val="fr-FR"/>
        </w:rPr>
        <w:t>rapport sont parfois approximati</w:t>
      </w:r>
      <w:r w:rsidR="00813FBE">
        <w:rPr>
          <w:lang w:val="fr-FR"/>
        </w:rPr>
        <w:t>ves</w:t>
      </w:r>
      <w:r w:rsidR="00F02131" w:rsidRPr="00EC4487">
        <w:rPr>
          <w:lang w:val="fr-FR"/>
        </w:rPr>
        <w:t xml:space="preserve"> </w:t>
      </w:r>
      <w:r w:rsidR="00813FBE">
        <w:rPr>
          <w:lang w:val="fr-FR"/>
        </w:rPr>
        <w:t xml:space="preserve">étant donné que la plupart </w:t>
      </w:r>
      <w:r w:rsidR="00F02131" w:rsidRPr="00EC4487">
        <w:rPr>
          <w:lang w:val="fr-FR"/>
        </w:rPr>
        <w:t>de</w:t>
      </w:r>
      <w:r w:rsidR="00813FBE">
        <w:rPr>
          <w:lang w:val="fr-FR"/>
        </w:rPr>
        <w:t>s</w:t>
      </w:r>
      <w:r w:rsidR="00F02131" w:rsidRPr="00EC4487">
        <w:rPr>
          <w:lang w:val="fr-FR"/>
        </w:rPr>
        <w:t xml:space="preserve"> réfugiés </w:t>
      </w:r>
      <w:r w:rsidR="00813FBE">
        <w:rPr>
          <w:lang w:val="fr-FR"/>
        </w:rPr>
        <w:t xml:space="preserve">ont </w:t>
      </w:r>
      <w:r w:rsidR="00F02131" w:rsidRPr="00EC4487">
        <w:rPr>
          <w:lang w:val="fr-FR"/>
        </w:rPr>
        <w:t xml:space="preserve">fourni des références </w:t>
      </w:r>
      <w:r w:rsidR="00813FBE">
        <w:rPr>
          <w:lang w:val="fr-FR"/>
        </w:rPr>
        <w:t xml:space="preserve">temporelles </w:t>
      </w:r>
      <w:r w:rsidR="00F02131" w:rsidRPr="00EC4487">
        <w:rPr>
          <w:lang w:val="fr-FR"/>
        </w:rPr>
        <w:t xml:space="preserve">vagues et </w:t>
      </w:r>
      <w:r w:rsidR="00813FBE">
        <w:rPr>
          <w:lang w:val="fr-FR"/>
        </w:rPr>
        <w:t xml:space="preserve">que </w:t>
      </w:r>
      <w:r w:rsidR="00F02131" w:rsidRPr="00EC4487">
        <w:rPr>
          <w:lang w:val="fr-FR"/>
        </w:rPr>
        <w:t xml:space="preserve">leur perception du temps a souvent été affectée par </w:t>
      </w:r>
      <w:r w:rsidR="00C363D7">
        <w:rPr>
          <w:lang w:val="fr-FR"/>
        </w:rPr>
        <w:t>des</w:t>
      </w:r>
      <w:r w:rsidR="00F02131" w:rsidRPr="00EC4487">
        <w:rPr>
          <w:lang w:val="fr-FR"/>
        </w:rPr>
        <w:t xml:space="preserve"> expérience</w:t>
      </w:r>
      <w:r w:rsidR="00C363D7">
        <w:rPr>
          <w:lang w:val="fr-FR"/>
        </w:rPr>
        <w:t>s</w:t>
      </w:r>
      <w:r w:rsidR="00F02131" w:rsidRPr="00EC4487">
        <w:rPr>
          <w:lang w:val="fr-FR"/>
        </w:rPr>
        <w:t xml:space="preserve"> traumati</w:t>
      </w:r>
      <w:r w:rsidR="00C363D7">
        <w:rPr>
          <w:lang w:val="fr-FR"/>
        </w:rPr>
        <w:t>santes</w:t>
      </w:r>
      <w:r w:rsidR="00F02131" w:rsidRPr="00EC4487">
        <w:rPr>
          <w:lang w:val="fr-FR"/>
        </w:rPr>
        <w:t xml:space="preserve">. </w:t>
      </w:r>
      <w:r w:rsidR="00C363D7">
        <w:rPr>
          <w:lang w:val="fr-FR"/>
        </w:rPr>
        <w:t>Au total, l</w:t>
      </w:r>
      <w:r w:rsidR="00F02131" w:rsidRPr="00EC4487">
        <w:rPr>
          <w:lang w:val="fr-FR"/>
        </w:rPr>
        <w:t xml:space="preserve">'équipe </w:t>
      </w:r>
      <w:r w:rsidR="00C363D7">
        <w:rPr>
          <w:lang w:val="fr-FR"/>
        </w:rPr>
        <w:t xml:space="preserve">du HCDH </w:t>
      </w:r>
      <w:r w:rsidR="00F02131" w:rsidRPr="00EC4487">
        <w:rPr>
          <w:lang w:val="fr-FR"/>
        </w:rPr>
        <w:t>a interviewé 96 réfugiés vivant dans les deux centres d'enregistrement de Lunda Norte</w:t>
      </w:r>
      <w:r w:rsidR="00C363D7">
        <w:rPr>
          <w:lang w:val="fr-FR"/>
        </w:rPr>
        <w:t xml:space="preserve"> - </w:t>
      </w:r>
      <w:r w:rsidR="00F02131" w:rsidRPr="00EC4487">
        <w:rPr>
          <w:lang w:val="fr-FR"/>
        </w:rPr>
        <w:t>les centres de Cacanda et Mussungue</w:t>
      </w:r>
      <w:r w:rsidR="00C363D7">
        <w:rPr>
          <w:lang w:val="fr-FR"/>
        </w:rPr>
        <w:t xml:space="preserve"> -</w:t>
      </w:r>
      <w:r w:rsidR="00F02131" w:rsidRPr="00EC4487">
        <w:rPr>
          <w:lang w:val="fr-FR"/>
        </w:rPr>
        <w:t xml:space="preserve"> ou </w:t>
      </w:r>
      <w:r w:rsidR="00C363D7">
        <w:rPr>
          <w:lang w:val="fr-FR"/>
        </w:rPr>
        <w:t xml:space="preserve">auprès </w:t>
      </w:r>
      <w:r w:rsidR="00F02131" w:rsidRPr="00EC4487">
        <w:rPr>
          <w:lang w:val="fr-FR"/>
        </w:rPr>
        <w:t>de familles d'accueil dans la</w:t>
      </w:r>
      <w:r w:rsidR="00453BCD">
        <w:rPr>
          <w:lang w:val="fr-FR"/>
        </w:rPr>
        <w:t xml:space="preserve"> ville de Dundo, </w:t>
      </w:r>
      <w:r w:rsidR="00F02131" w:rsidRPr="00EC4487">
        <w:rPr>
          <w:lang w:val="fr-FR"/>
        </w:rPr>
        <w:t xml:space="preserve">capitale de Lunda Norte. Le HCDH a également pu interviewer </w:t>
      </w:r>
      <w:r w:rsidR="00C363D7">
        <w:rPr>
          <w:lang w:val="fr-FR"/>
        </w:rPr>
        <w:t>d</w:t>
      </w:r>
      <w:r w:rsidR="00F02131" w:rsidRPr="00EC4487">
        <w:rPr>
          <w:lang w:val="fr-FR"/>
        </w:rPr>
        <w:t>es réfugiés blessés traités à l'hôpital "Centralidade David Bernardino"</w:t>
      </w:r>
      <w:r w:rsidR="00C363D7">
        <w:rPr>
          <w:lang w:val="fr-FR"/>
        </w:rPr>
        <w:t>,</w:t>
      </w:r>
      <w:r w:rsidR="00F02131" w:rsidRPr="00EC4487">
        <w:rPr>
          <w:lang w:val="fr-FR"/>
        </w:rPr>
        <w:t xml:space="preserve"> en périphérie de Dundo, et à l'hôpital "Josina Machel"</w:t>
      </w:r>
      <w:r w:rsidR="00C363D7">
        <w:rPr>
          <w:lang w:val="fr-FR"/>
        </w:rPr>
        <w:t>,</w:t>
      </w:r>
      <w:r w:rsidR="00F02131" w:rsidRPr="00EC4487">
        <w:rPr>
          <w:lang w:val="fr-FR"/>
        </w:rPr>
        <w:t xml:space="preserve"> à Luanda. </w:t>
      </w:r>
    </w:p>
    <w:p w14:paraId="387E33D9" w14:textId="08CE2637" w:rsidR="00F02131" w:rsidRPr="00EC4487" w:rsidRDefault="00DD6039" w:rsidP="00A84E04">
      <w:pPr>
        <w:pStyle w:val="SingleTxtG"/>
        <w:rPr>
          <w:lang w:val="fr-FR"/>
        </w:rPr>
      </w:pPr>
      <w:r>
        <w:rPr>
          <w:lang w:val="fr-FR"/>
        </w:rPr>
        <w:t>9</w:t>
      </w:r>
      <w:r w:rsidR="00A84E04" w:rsidRPr="00EC4487">
        <w:rPr>
          <w:lang w:val="fr-FR"/>
        </w:rPr>
        <w:t>.</w:t>
      </w:r>
      <w:r w:rsidR="00A84E04" w:rsidRPr="00EC4487">
        <w:rPr>
          <w:lang w:val="fr-FR"/>
        </w:rPr>
        <w:tab/>
      </w:r>
      <w:r w:rsidR="00F02131" w:rsidRPr="00EC4487">
        <w:rPr>
          <w:lang w:val="fr-FR"/>
        </w:rPr>
        <w:t>Sur les 96 réfugiés inter</w:t>
      </w:r>
      <w:r w:rsidR="00C363D7">
        <w:rPr>
          <w:lang w:val="fr-FR"/>
        </w:rPr>
        <w:t>viewés</w:t>
      </w:r>
      <w:r w:rsidR="00F02131" w:rsidRPr="00EC4487">
        <w:rPr>
          <w:lang w:val="fr-FR"/>
        </w:rPr>
        <w:t>, 66 étaient des hommes et 30 des femmes. La majorité appartenaient aux groupes ethniques Luba et Lulua étant donné que ces communautés ont été les plus touchées par la violence dans le territoire de Kamonia au cours de la période examinée. L'équipe</w:t>
      </w:r>
      <w:r w:rsidR="00A43B69">
        <w:rPr>
          <w:lang w:val="fr-FR"/>
        </w:rPr>
        <w:t xml:space="preserve"> du HCDH</w:t>
      </w:r>
      <w:r w:rsidR="00F02131" w:rsidRPr="00EC4487">
        <w:rPr>
          <w:lang w:val="fr-FR"/>
        </w:rPr>
        <w:t xml:space="preserve"> a également interviewé </w:t>
      </w:r>
      <w:r w:rsidR="00C363D7">
        <w:rPr>
          <w:lang w:val="fr-FR"/>
        </w:rPr>
        <w:t>d</w:t>
      </w:r>
      <w:r w:rsidR="00F02131" w:rsidRPr="00EC4487">
        <w:rPr>
          <w:lang w:val="fr-FR"/>
        </w:rPr>
        <w:t xml:space="preserve">es réfugiés Tchokwe et Pende, qui vivaient principalement dans des communautés hôtes parmi </w:t>
      </w:r>
      <w:r w:rsidR="00C363D7">
        <w:rPr>
          <w:lang w:val="fr-FR"/>
        </w:rPr>
        <w:t>d’</w:t>
      </w:r>
      <w:r w:rsidR="00F02131" w:rsidRPr="00EC4487">
        <w:rPr>
          <w:lang w:val="fr-FR"/>
        </w:rPr>
        <w:t xml:space="preserve">autres Tchokwe et Pende de nationalité angolaise. Tous les réfugiés rencontrés par le HCDH ont fui différents villages du territoire </w:t>
      </w:r>
      <w:r w:rsidR="00C363D7">
        <w:rPr>
          <w:lang w:val="fr-FR"/>
        </w:rPr>
        <w:t xml:space="preserve">de </w:t>
      </w:r>
      <w:r w:rsidR="00F02131" w:rsidRPr="00EC4487">
        <w:rPr>
          <w:lang w:val="fr-FR"/>
        </w:rPr>
        <w:t>Kamonia</w:t>
      </w:r>
      <w:r w:rsidR="00C363D7">
        <w:rPr>
          <w:lang w:val="fr-FR"/>
        </w:rPr>
        <w:t>, proche de</w:t>
      </w:r>
      <w:r w:rsidR="00F02131" w:rsidRPr="00EC4487">
        <w:rPr>
          <w:lang w:val="fr-FR"/>
        </w:rPr>
        <w:t xml:space="preserve"> la frontière angolaise.</w:t>
      </w:r>
    </w:p>
    <w:p w14:paraId="671DAE11" w14:textId="455884C3" w:rsidR="00DD6039" w:rsidRDefault="00DD6039" w:rsidP="00DD6039">
      <w:pPr>
        <w:pStyle w:val="SingleTxtG"/>
        <w:rPr>
          <w:lang w:val="fr-FR"/>
        </w:rPr>
      </w:pPr>
      <w:r>
        <w:rPr>
          <w:lang w:val="fr-FR"/>
        </w:rPr>
        <w:t>10</w:t>
      </w:r>
      <w:r w:rsidR="00A84E04" w:rsidRPr="00EC4487">
        <w:rPr>
          <w:lang w:val="fr-FR"/>
        </w:rPr>
        <w:t>.</w:t>
      </w:r>
      <w:r w:rsidR="00A84E04" w:rsidRPr="00EC4487">
        <w:rPr>
          <w:lang w:val="fr-FR"/>
        </w:rPr>
        <w:tab/>
      </w:r>
      <w:r w:rsidR="00F02131" w:rsidRPr="00EC4487">
        <w:rPr>
          <w:lang w:val="fr-FR"/>
        </w:rPr>
        <w:t xml:space="preserve">Les entretiens ont été effectués dans des endroits isolés afin de garantir la confidentialité de l'identité des sources. Des méthodes d'enquête sensibles à la dimension genre ont été utilisées, notamment en donnant l'option aux femmes victimes de violence sexuelle d'être interviewées par des membres féminins de l'équipe. La plupart des réfugiés ont manifesté leur volonté d'être interviewés et, dans certains cas, ont demandé à être entendus afin que les violations et abus </w:t>
      </w:r>
      <w:r w:rsidR="00395ECC">
        <w:rPr>
          <w:lang w:val="fr-FR"/>
        </w:rPr>
        <w:t>qu’</w:t>
      </w:r>
      <w:r w:rsidR="00F02131" w:rsidRPr="00EC4487">
        <w:rPr>
          <w:lang w:val="fr-FR"/>
        </w:rPr>
        <w:t xml:space="preserve">eux et leurs familles </w:t>
      </w:r>
      <w:r w:rsidR="00395ECC">
        <w:rPr>
          <w:lang w:val="fr-FR"/>
        </w:rPr>
        <w:t xml:space="preserve">avaient subis </w:t>
      </w:r>
      <w:r w:rsidR="00F02131" w:rsidRPr="00EC4487">
        <w:rPr>
          <w:lang w:val="fr-FR"/>
        </w:rPr>
        <w:t>puissent être documentés et que les responsables répondent de leurs actes. La mission n’a pas identifié de</w:t>
      </w:r>
      <w:r w:rsidR="00B53270">
        <w:rPr>
          <w:lang w:val="fr-FR"/>
        </w:rPr>
        <w:t>s</w:t>
      </w:r>
      <w:r w:rsidR="00F02131" w:rsidRPr="00EC4487">
        <w:rPr>
          <w:lang w:val="fr-FR"/>
        </w:rPr>
        <w:t xml:space="preserve"> problèmes de protection pour les réfugiés, </w:t>
      </w:r>
      <w:r w:rsidR="00395ECC">
        <w:rPr>
          <w:lang w:val="fr-FR"/>
        </w:rPr>
        <w:t xml:space="preserve">notamment </w:t>
      </w:r>
      <w:r w:rsidR="00F02131" w:rsidRPr="00EC4487">
        <w:rPr>
          <w:lang w:val="fr-FR"/>
        </w:rPr>
        <w:t xml:space="preserve">parce que les différents groupes ethniques </w:t>
      </w:r>
      <w:r w:rsidR="00395ECC">
        <w:rPr>
          <w:lang w:val="fr-FR"/>
        </w:rPr>
        <w:t xml:space="preserve">résidaient </w:t>
      </w:r>
      <w:r w:rsidR="00F02131" w:rsidRPr="00EC4487">
        <w:rPr>
          <w:lang w:val="fr-FR"/>
        </w:rPr>
        <w:t xml:space="preserve">dans des </w:t>
      </w:r>
      <w:r w:rsidR="00395ECC">
        <w:rPr>
          <w:lang w:val="fr-FR"/>
        </w:rPr>
        <w:t xml:space="preserve">lieux </w:t>
      </w:r>
      <w:r w:rsidR="00F02131" w:rsidRPr="00EC4487">
        <w:rPr>
          <w:lang w:val="fr-FR"/>
        </w:rPr>
        <w:t xml:space="preserve">différents - les Lulua et Luba avaient choisi de rester dans les centres d'enregistrement, tandis que les Tchokwe et Pende </w:t>
      </w:r>
      <w:r w:rsidR="00395ECC">
        <w:rPr>
          <w:lang w:val="fr-FR"/>
        </w:rPr>
        <w:t xml:space="preserve">vivaient </w:t>
      </w:r>
      <w:r w:rsidR="00F02131" w:rsidRPr="00EC4487">
        <w:rPr>
          <w:lang w:val="fr-FR"/>
        </w:rPr>
        <w:t>principalement dans des communautés d'accueil</w:t>
      </w:r>
      <w:r w:rsidR="00395ECC">
        <w:rPr>
          <w:lang w:val="fr-FR"/>
        </w:rPr>
        <w:t>. P</w:t>
      </w:r>
      <w:r w:rsidR="00F02131" w:rsidRPr="00EC4487">
        <w:rPr>
          <w:lang w:val="fr-FR"/>
        </w:rPr>
        <w:t>ar conséquent les deux groupes ont eu peu d'interaction.</w:t>
      </w:r>
    </w:p>
    <w:p w14:paraId="479288D7" w14:textId="132415DE" w:rsidR="00F02131" w:rsidRPr="00EC4487" w:rsidRDefault="00DD6039" w:rsidP="00DD6039">
      <w:pPr>
        <w:pStyle w:val="SingleTxtG"/>
        <w:rPr>
          <w:lang w:val="fr-FR"/>
        </w:rPr>
      </w:pPr>
      <w:r>
        <w:rPr>
          <w:lang w:val="fr-FR"/>
        </w:rPr>
        <w:t>11.</w:t>
      </w:r>
      <w:r>
        <w:rPr>
          <w:lang w:val="fr-FR"/>
        </w:rPr>
        <w:tab/>
      </w:r>
      <w:r w:rsidR="00395ECC">
        <w:rPr>
          <w:lang w:val="fr-FR"/>
        </w:rPr>
        <w:t>Le HCDH a pris d</w:t>
      </w:r>
      <w:r w:rsidR="00F02131" w:rsidRPr="00EC4487">
        <w:rPr>
          <w:lang w:val="fr-FR"/>
        </w:rPr>
        <w:t xml:space="preserve">es photos </w:t>
      </w:r>
      <w:r w:rsidR="00395ECC">
        <w:rPr>
          <w:lang w:val="fr-FR"/>
        </w:rPr>
        <w:t>montrant des</w:t>
      </w:r>
      <w:r w:rsidR="00F02131" w:rsidRPr="00EC4487">
        <w:rPr>
          <w:lang w:val="fr-FR"/>
        </w:rPr>
        <w:t xml:space="preserve"> mutilations et </w:t>
      </w:r>
      <w:r w:rsidR="00395ECC">
        <w:rPr>
          <w:lang w:val="fr-FR"/>
        </w:rPr>
        <w:t>autres</w:t>
      </w:r>
      <w:r w:rsidR="00F02131" w:rsidRPr="00EC4487">
        <w:rPr>
          <w:lang w:val="fr-FR"/>
        </w:rPr>
        <w:t xml:space="preserve"> blessures, y compris </w:t>
      </w:r>
      <w:r w:rsidR="00395ECC">
        <w:rPr>
          <w:lang w:val="fr-FR"/>
        </w:rPr>
        <w:t>d</w:t>
      </w:r>
      <w:r w:rsidR="00F02131" w:rsidRPr="00EC4487">
        <w:rPr>
          <w:lang w:val="fr-FR"/>
        </w:rPr>
        <w:t xml:space="preserve">es blessures causées par des armes à feu, des machettes, des couteaux et des brûlures. Certaines des photographies sont insérées dans ce rapport. L'imagerie satellitaire </w:t>
      </w:r>
      <w:r w:rsidR="00395ECC">
        <w:rPr>
          <w:lang w:val="fr-FR"/>
        </w:rPr>
        <w:t>fournie</w:t>
      </w:r>
      <w:r w:rsidR="00F02131" w:rsidRPr="00EC4487">
        <w:rPr>
          <w:lang w:val="fr-FR"/>
        </w:rPr>
        <w:t xml:space="preserve"> </w:t>
      </w:r>
      <w:r w:rsidR="00395ECC">
        <w:rPr>
          <w:lang w:val="fr-FR"/>
        </w:rPr>
        <w:t xml:space="preserve">par </w:t>
      </w:r>
      <w:r w:rsidR="00395ECC">
        <w:rPr>
          <w:lang w:val="fr-FR"/>
        </w:rPr>
        <w:lastRenderedPageBreak/>
        <w:t>l’</w:t>
      </w:r>
      <w:r w:rsidR="00F02131" w:rsidRPr="00EC4487">
        <w:rPr>
          <w:lang w:val="fr-FR"/>
        </w:rPr>
        <w:t>UNITAR-UNOSAT</w:t>
      </w:r>
      <w:r w:rsidR="00F02131" w:rsidRPr="00E22464">
        <w:rPr>
          <w:rStyle w:val="FootnoteReference"/>
        </w:rPr>
        <w:footnoteReference w:id="2"/>
      </w:r>
      <w:r w:rsidR="00F02131" w:rsidRPr="00EC4487">
        <w:rPr>
          <w:lang w:val="fr-FR"/>
        </w:rPr>
        <w:t xml:space="preserve"> </w:t>
      </w:r>
      <w:r w:rsidR="00395ECC">
        <w:rPr>
          <w:lang w:val="fr-FR"/>
        </w:rPr>
        <w:t xml:space="preserve">des </w:t>
      </w:r>
      <w:r w:rsidR="00F02131" w:rsidRPr="00EC4487">
        <w:rPr>
          <w:lang w:val="fr-FR"/>
        </w:rPr>
        <w:t xml:space="preserve">zones où la destruction par le feu a eu lieu a </w:t>
      </w:r>
      <w:r w:rsidR="00F74355">
        <w:rPr>
          <w:lang w:val="fr-FR"/>
        </w:rPr>
        <w:t>servi de base pour produire les cartes en annexe</w:t>
      </w:r>
      <w:r w:rsidR="00F02131" w:rsidRPr="00EC4487">
        <w:rPr>
          <w:lang w:val="fr-FR"/>
        </w:rPr>
        <w:t xml:space="preserve"> </w:t>
      </w:r>
      <w:r w:rsidR="00F74355">
        <w:rPr>
          <w:lang w:val="fr-FR"/>
        </w:rPr>
        <w:t>et</w:t>
      </w:r>
      <w:r w:rsidR="00F02131" w:rsidRPr="00EC4487">
        <w:rPr>
          <w:lang w:val="fr-FR"/>
        </w:rPr>
        <w:t xml:space="preserve"> fournir une preuve visuelle du niveau de destruction systématique des propriétés qui a suivi certaines des attaques. Le nombre </w:t>
      </w:r>
      <w:r w:rsidR="002D6F58">
        <w:rPr>
          <w:lang w:val="fr-FR"/>
        </w:rPr>
        <w:t>effectif</w:t>
      </w:r>
      <w:r w:rsidR="00F02131" w:rsidRPr="00EC4487">
        <w:rPr>
          <w:lang w:val="fr-FR"/>
        </w:rPr>
        <w:t xml:space="preserve"> des violations</w:t>
      </w:r>
      <w:r w:rsidR="00A31B57">
        <w:rPr>
          <w:lang w:val="fr-FR"/>
        </w:rPr>
        <w:t xml:space="preserve"> et abus</w:t>
      </w:r>
      <w:r w:rsidR="00F02131" w:rsidRPr="00EC4487">
        <w:rPr>
          <w:lang w:val="fr-FR"/>
        </w:rPr>
        <w:t xml:space="preserve"> </w:t>
      </w:r>
      <w:r w:rsidR="002D6F58">
        <w:rPr>
          <w:lang w:val="fr-FR"/>
        </w:rPr>
        <w:t xml:space="preserve">pourrait </w:t>
      </w:r>
      <w:r w:rsidR="00F02131" w:rsidRPr="00EC4487">
        <w:rPr>
          <w:lang w:val="fr-FR"/>
        </w:rPr>
        <w:t xml:space="preserve">être </w:t>
      </w:r>
      <w:r w:rsidR="002D6F58">
        <w:rPr>
          <w:lang w:val="fr-FR"/>
        </w:rPr>
        <w:t xml:space="preserve">bien </w:t>
      </w:r>
      <w:r w:rsidR="00F02131" w:rsidRPr="00EC4487">
        <w:rPr>
          <w:lang w:val="fr-FR"/>
        </w:rPr>
        <w:t>plus élevé que ce</w:t>
      </w:r>
      <w:r w:rsidR="002D6F58">
        <w:rPr>
          <w:lang w:val="fr-FR"/>
        </w:rPr>
        <w:t>lui</w:t>
      </w:r>
      <w:r w:rsidR="00F02131" w:rsidRPr="00EC4487">
        <w:rPr>
          <w:lang w:val="fr-FR"/>
        </w:rPr>
        <w:t xml:space="preserve"> </w:t>
      </w:r>
      <w:r w:rsidR="002D6F58">
        <w:rPr>
          <w:lang w:val="fr-FR"/>
        </w:rPr>
        <w:t xml:space="preserve">des cas </w:t>
      </w:r>
      <w:r w:rsidR="00F02131" w:rsidRPr="00EC4487">
        <w:rPr>
          <w:lang w:val="fr-FR"/>
        </w:rPr>
        <w:t xml:space="preserve">documentés dans </w:t>
      </w:r>
      <w:r w:rsidR="002D6F58">
        <w:rPr>
          <w:lang w:val="fr-FR"/>
        </w:rPr>
        <w:t>c</w:t>
      </w:r>
      <w:r w:rsidR="00F02131" w:rsidRPr="00EC4487">
        <w:rPr>
          <w:lang w:val="fr-FR"/>
        </w:rPr>
        <w:t>e rapport</w:t>
      </w:r>
      <w:r w:rsidR="002D6F58">
        <w:rPr>
          <w:lang w:val="fr-FR"/>
        </w:rPr>
        <w:t xml:space="preserve">. En effet, </w:t>
      </w:r>
      <w:r w:rsidR="00F02131" w:rsidRPr="00EC4487">
        <w:rPr>
          <w:lang w:val="fr-FR"/>
        </w:rPr>
        <w:t xml:space="preserve">l'équipe </w:t>
      </w:r>
      <w:r w:rsidR="002D6F58">
        <w:rPr>
          <w:lang w:val="fr-FR"/>
        </w:rPr>
        <w:t xml:space="preserve">du HCDH </w:t>
      </w:r>
      <w:r w:rsidR="00F02131" w:rsidRPr="00EC4487">
        <w:rPr>
          <w:lang w:val="fr-FR"/>
        </w:rPr>
        <w:t xml:space="preserve">n'a pu corroborer certaines allégations graves étant donné le temps limité de l'enquête et l'incapacité de visiter les </w:t>
      </w:r>
      <w:r w:rsidR="002D6F58">
        <w:rPr>
          <w:lang w:val="fr-FR"/>
        </w:rPr>
        <w:t xml:space="preserve">lieux </w:t>
      </w:r>
      <w:r w:rsidR="00F02131" w:rsidRPr="00EC4487">
        <w:rPr>
          <w:lang w:val="fr-FR"/>
        </w:rPr>
        <w:t xml:space="preserve">où </w:t>
      </w:r>
      <w:r w:rsidR="002D6F58">
        <w:rPr>
          <w:lang w:val="fr-FR"/>
        </w:rPr>
        <w:t>d</w:t>
      </w:r>
      <w:r w:rsidR="00F02131" w:rsidRPr="00EC4487">
        <w:rPr>
          <w:lang w:val="fr-FR"/>
        </w:rPr>
        <w:t>es violations et abus ont eu lieu. P</w:t>
      </w:r>
      <w:r w:rsidR="00F74355">
        <w:rPr>
          <w:lang w:val="fr-FR"/>
        </w:rPr>
        <w:t>ar example, p</w:t>
      </w:r>
      <w:r w:rsidR="00F02131" w:rsidRPr="00EC4487">
        <w:rPr>
          <w:lang w:val="fr-FR"/>
        </w:rPr>
        <w:t>lusieurs témoins ont signalé avoir vu des cadavres empilés et / ou enterrés dans des fosses, ce que l'équipe n'a pu corroborer.</w:t>
      </w:r>
    </w:p>
    <w:p w14:paraId="5B9885B5" w14:textId="6C9BCEF1" w:rsidR="00F02131" w:rsidRPr="00F24529" w:rsidRDefault="00F02131" w:rsidP="00F02131">
      <w:pPr>
        <w:pStyle w:val="HChG"/>
        <w:rPr>
          <w:lang w:val="fr-FR"/>
        </w:rPr>
      </w:pPr>
      <w:r w:rsidRPr="00EC4487">
        <w:rPr>
          <w:lang w:val="fr-FR"/>
        </w:rPr>
        <w:tab/>
      </w:r>
      <w:r w:rsidR="003E2B85">
        <w:rPr>
          <w:lang w:val="fr-FR"/>
        </w:rPr>
        <w:t>III.</w:t>
      </w:r>
      <w:r w:rsidR="003E2B85">
        <w:rPr>
          <w:lang w:val="fr-FR"/>
        </w:rPr>
        <w:tab/>
        <w:t>C</w:t>
      </w:r>
      <w:r w:rsidRPr="00F24529">
        <w:rPr>
          <w:lang w:val="fr-FR"/>
        </w:rPr>
        <w:t>ontexte</w:t>
      </w:r>
    </w:p>
    <w:p w14:paraId="054E5649" w14:textId="0B7CA4F1" w:rsidR="00F02131" w:rsidRPr="00EC4487" w:rsidRDefault="00DD6039" w:rsidP="00A84E04">
      <w:pPr>
        <w:pStyle w:val="SingleTxtG"/>
        <w:rPr>
          <w:lang w:val="fr-FR"/>
        </w:rPr>
      </w:pPr>
      <w:r>
        <w:rPr>
          <w:lang w:val="fr-FR"/>
        </w:rPr>
        <w:t>12</w:t>
      </w:r>
      <w:r w:rsidR="00A84E04" w:rsidRPr="00EC4487">
        <w:rPr>
          <w:lang w:val="fr-FR"/>
        </w:rPr>
        <w:t>.</w:t>
      </w:r>
      <w:r w:rsidR="00A84E04" w:rsidRPr="00EC4487">
        <w:rPr>
          <w:lang w:val="fr-FR"/>
        </w:rPr>
        <w:tab/>
      </w:r>
      <w:r w:rsidR="00F02131" w:rsidRPr="00EC4487">
        <w:rPr>
          <w:lang w:val="fr-FR"/>
        </w:rPr>
        <w:t xml:space="preserve">La situation dans la région du Kasaï s'est considérablement détériorée au cours de l’année 2016 suite </w:t>
      </w:r>
      <w:r w:rsidR="002D6F58">
        <w:rPr>
          <w:lang w:val="fr-FR"/>
        </w:rPr>
        <w:t xml:space="preserve">à </w:t>
      </w:r>
      <w:r w:rsidR="00F02131" w:rsidRPr="00EC4487">
        <w:rPr>
          <w:lang w:val="fr-FR"/>
        </w:rPr>
        <w:t xml:space="preserve">un conflit </w:t>
      </w:r>
      <w:r w:rsidR="002D6F58">
        <w:rPr>
          <w:lang w:val="fr-FR"/>
        </w:rPr>
        <w:t xml:space="preserve">concernant </w:t>
      </w:r>
      <w:r w:rsidR="00F02131" w:rsidRPr="00EC4487">
        <w:rPr>
          <w:lang w:val="fr-FR"/>
        </w:rPr>
        <w:t>la question du pouvoir traditionnel entre le gouvernement central de Kinshasa et les partisans du système de pouvoir coutumier</w:t>
      </w:r>
      <w:r w:rsidR="00F02131" w:rsidRPr="00E22464">
        <w:rPr>
          <w:rStyle w:val="FootnoteReference"/>
        </w:rPr>
        <w:footnoteReference w:id="3"/>
      </w:r>
      <w:r w:rsidR="00F02131" w:rsidRPr="00EC4487">
        <w:rPr>
          <w:lang w:val="fr-FR"/>
        </w:rPr>
        <w:t xml:space="preserve">. En avril 2016, le refus des autorités centrales de reconnaître Jean-Pierre Mpandi - alias Kamuina Nsapu </w:t>
      </w:r>
      <w:r w:rsidR="002D6F58">
        <w:rPr>
          <w:lang w:val="fr-FR"/>
        </w:rPr>
        <w:t>–</w:t>
      </w:r>
      <w:r w:rsidR="00F02131" w:rsidRPr="00EC4487">
        <w:rPr>
          <w:lang w:val="fr-FR"/>
        </w:rPr>
        <w:t xml:space="preserve"> </w:t>
      </w:r>
      <w:r w:rsidR="002D6F58">
        <w:rPr>
          <w:lang w:val="fr-FR"/>
        </w:rPr>
        <w:t xml:space="preserve">comme </w:t>
      </w:r>
      <w:r w:rsidR="00F02131" w:rsidRPr="00EC4487">
        <w:rPr>
          <w:lang w:val="fr-FR"/>
        </w:rPr>
        <w:t xml:space="preserve">chef héréditaire de la chefferie de Bajila Kasanga dans le </w:t>
      </w:r>
      <w:r w:rsidR="00416F04" w:rsidRPr="00EC4487">
        <w:rPr>
          <w:lang w:val="fr-FR"/>
        </w:rPr>
        <w:t xml:space="preserve">Kasaï </w:t>
      </w:r>
      <w:r w:rsidR="00F02131" w:rsidRPr="00EC4487">
        <w:rPr>
          <w:lang w:val="fr-FR"/>
        </w:rPr>
        <w:t xml:space="preserve">Central, et la décision de le remplacer par un chef nommé par le gouvernement, a provoqué l'insurrection de Kamuina Nsapu. Le chef Kamuina Nsapu avait </w:t>
      </w:r>
      <w:r w:rsidR="002D6F58">
        <w:rPr>
          <w:lang w:val="fr-FR"/>
        </w:rPr>
        <w:t xml:space="preserve">alors </w:t>
      </w:r>
      <w:r w:rsidR="00F02131" w:rsidRPr="00EC4487">
        <w:rPr>
          <w:lang w:val="fr-FR"/>
        </w:rPr>
        <w:t xml:space="preserve">demandé à d'autres chefs coutumiers de se joindre à lui dans la rébellion contre tous les symboles de l'État et ordonné à chaque village de lui envoyer des groupes de jeunes pour les initier et les entraîner </w:t>
      </w:r>
      <w:r w:rsidR="002D6F58">
        <w:rPr>
          <w:lang w:val="fr-FR"/>
        </w:rPr>
        <w:t xml:space="preserve">en vue de </w:t>
      </w:r>
      <w:r w:rsidR="00F02131" w:rsidRPr="00EC4487">
        <w:rPr>
          <w:lang w:val="fr-FR"/>
        </w:rPr>
        <w:t xml:space="preserve">former une milice </w:t>
      </w:r>
      <w:r w:rsidR="002D6F58">
        <w:rPr>
          <w:lang w:val="fr-FR"/>
        </w:rPr>
        <w:t xml:space="preserve">ayant pour </w:t>
      </w:r>
      <w:r w:rsidR="00F02131" w:rsidRPr="00EC4487">
        <w:rPr>
          <w:lang w:val="fr-FR"/>
        </w:rPr>
        <w:t xml:space="preserve">mission de déstabiliser le gouvernement. Beaucoup de jeunes et certains leaders traditionnels dans sa région, y compris les dirigeants des villages de Kayasampi, Mindula et Kabundi, ont </w:t>
      </w:r>
      <w:r w:rsidR="0070074D">
        <w:rPr>
          <w:lang w:val="fr-FR"/>
        </w:rPr>
        <w:t>suivi c</w:t>
      </w:r>
      <w:r w:rsidR="00F02131" w:rsidRPr="00EC4487">
        <w:rPr>
          <w:lang w:val="fr-FR"/>
        </w:rPr>
        <w:t xml:space="preserve">es instructions. Le meurtre de Kamuina Nsapu, le 12 août 2016, par des </w:t>
      </w:r>
      <w:r w:rsidR="00416F04">
        <w:rPr>
          <w:lang w:val="fr-FR"/>
        </w:rPr>
        <w:t>militaires</w:t>
      </w:r>
      <w:r w:rsidR="00F02131" w:rsidRPr="00EC4487">
        <w:rPr>
          <w:lang w:val="fr-FR"/>
        </w:rPr>
        <w:t xml:space="preserve"> des Forces armées de la République démocratique du Congo (FARDC) lors d</w:t>
      </w:r>
      <w:r w:rsidR="0070074D">
        <w:rPr>
          <w:lang w:val="fr-FR"/>
        </w:rPr>
        <w:t>’</w:t>
      </w:r>
      <w:r w:rsidR="00F02131" w:rsidRPr="00EC4487">
        <w:rPr>
          <w:lang w:val="fr-FR"/>
        </w:rPr>
        <w:t>opérations contre l'insurrection a marqué un tournant significatif dans la crise.</w:t>
      </w:r>
    </w:p>
    <w:p w14:paraId="2950E6B8" w14:textId="6C608351" w:rsidR="00F02131" w:rsidRPr="00781D7B" w:rsidRDefault="00DD6039" w:rsidP="00A84E04">
      <w:pPr>
        <w:pStyle w:val="SingleTxtG"/>
        <w:rPr>
          <w:lang w:val="fr-CH"/>
        </w:rPr>
      </w:pPr>
      <w:r>
        <w:rPr>
          <w:lang w:val="fr-FR"/>
        </w:rPr>
        <w:t>13</w:t>
      </w:r>
      <w:r w:rsidR="00A84E04" w:rsidRPr="00EC4487">
        <w:rPr>
          <w:lang w:val="fr-FR"/>
        </w:rPr>
        <w:t>.</w:t>
      </w:r>
      <w:r w:rsidR="00A84E04" w:rsidRPr="00EC4487">
        <w:rPr>
          <w:lang w:val="fr-FR"/>
        </w:rPr>
        <w:tab/>
      </w:r>
      <w:r w:rsidR="0070074D">
        <w:rPr>
          <w:lang w:val="fr-FR"/>
        </w:rPr>
        <w:t>L</w:t>
      </w:r>
      <w:r w:rsidR="00F02131" w:rsidRPr="00EC4487">
        <w:rPr>
          <w:lang w:val="fr-FR"/>
        </w:rPr>
        <w:t xml:space="preserve">e Bureau conjoint des Nations Unies </w:t>
      </w:r>
      <w:r w:rsidR="00BD2E04">
        <w:rPr>
          <w:lang w:val="fr-FR"/>
        </w:rPr>
        <w:t>aux</w:t>
      </w:r>
      <w:r w:rsidR="00F02131" w:rsidRPr="00EC4487">
        <w:rPr>
          <w:lang w:val="fr-FR"/>
        </w:rPr>
        <w:t xml:space="preserve"> droits de l'homme (BCNUDH) a signalé de graves abus par la milice Kamuina Nsapu</w:t>
      </w:r>
      <w:r w:rsidR="0070074D">
        <w:rPr>
          <w:lang w:val="fr-FR"/>
        </w:rPr>
        <w:t xml:space="preserve"> d</w:t>
      </w:r>
      <w:r w:rsidR="0070074D" w:rsidRPr="00EC4487">
        <w:rPr>
          <w:lang w:val="fr-FR"/>
        </w:rPr>
        <w:t>ans le cadre de la rébellion</w:t>
      </w:r>
      <w:r w:rsidR="00F02131" w:rsidRPr="00EC4487">
        <w:rPr>
          <w:lang w:val="fr-FR"/>
        </w:rPr>
        <w:t xml:space="preserve">, ainsi que de graves violations des droits de l'homme commises par des agents de l'État, principalement des </w:t>
      </w:r>
      <w:r w:rsidR="00BD2E04">
        <w:rPr>
          <w:lang w:val="fr-FR"/>
        </w:rPr>
        <w:t>militaires</w:t>
      </w:r>
      <w:r w:rsidR="00F02131" w:rsidRPr="00EC4487">
        <w:rPr>
          <w:lang w:val="fr-FR"/>
        </w:rPr>
        <w:t xml:space="preserve"> des FARDC lors d’opérations contre la milice. Depuis août 2016, le conflit a causé des milliers de victimes et au moins 80 fosses communes ont été identifiées par la MONUSCO jusq</w:t>
      </w:r>
      <w:r w:rsidR="0070074D">
        <w:rPr>
          <w:lang w:val="fr-FR"/>
        </w:rPr>
        <w:t>u</w:t>
      </w:r>
      <w:r w:rsidR="00F02131" w:rsidRPr="00EC4487">
        <w:rPr>
          <w:lang w:val="fr-FR"/>
        </w:rPr>
        <w:t xml:space="preserve">’en juillet 2017. </w:t>
      </w:r>
      <w:r w:rsidR="0070074D">
        <w:rPr>
          <w:lang w:val="fr-FR"/>
        </w:rPr>
        <w:t>E</w:t>
      </w:r>
      <w:r w:rsidR="00781D7B">
        <w:rPr>
          <w:lang w:val="fr-FR"/>
        </w:rPr>
        <w:t>n</w:t>
      </w:r>
      <w:r w:rsidR="0070074D">
        <w:rPr>
          <w:lang w:val="fr-FR"/>
        </w:rPr>
        <w:t xml:space="preserve"> mars 2017, d</w:t>
      </w:r>
      <w:r w:rsidR="00F02131" w:rsidRPr="00EC4487">
        <w:rPr>
          <w:lang w:val="fr-FR"/>
        </w:rPr>
        <w:t xml:space="preserve">eux experts des Nations Unies ont été tués dans la province de </w:t>
      </w:r>
      <w:r w:rsidR="00416F04" w:rsidRPr="00EC4487">
        <w:rPr>
          <w:lang w:val="fr-FR"/>
        </w:rPr>
        <w:t>Kasaï</w:t>
      </w:r>
      <w:r w:rsidR="00F02131" w:rsidRPr="00EC4487">
        <w:rPr>
          <w:lang w:val="fr-FR"/>
        </w:rPr>
        <w:t xml:space="preserve"> Central </w:t>
      </w:r>
      <w:r w:rsidR="0070074D">
        <w:rPr>
          <w:lang w:val="fr-FR"/>
        </w:rPr>
        <w:t xml:space="preserve">alors </w:t>
      </w:r>
      <w:r w:rsidR="00F02131" w:rsidRPr="00EC4487">
        <w:rPr>
          <w:lang w:val="fr-FR"/>
        </w:rPr>
        <w:t>qu’ils enquêtaient sur ces violations.</w:t>
      </w:r>
    </w:p>
    <w:p w14:paraId="1FAFDD2A" w14:textId="5846E4EF" w:rsidR="00F02131" w:rsidRPr="00EC4487" w:rsidRDefault="00DD6039" w:rsidP="00A84E04">
      <w:pPr>
        <w:pStyle w:val="SingleTxtG"/>
        <w:rPr>
          <w:rFonts w:eastAsiaTheme="minorHAnsi"/>
          <w:lang w:val="fr-FR"/>
        </w:rPr>
      </w:pPr>
      <w:r>
        <w:rPr>
          <w:rFonts w:eastAsiaTheme="minorHAnsi"/>
          <w:lang w:val="fr-FR"/>
        </w:rPr>
        <w:t>14</w:t>
      </w:r>
      <w:r w:rsidR="00A84E04" w:rsidRPr="00EC4487">
        <w:rPr>
          <w:rFonts w:eastAsiaTheme="minorHAnsi"/>
          <w:lang w:val="fr-FR"/>
        </w:rPr>
        <w:t>.</w:t>
      </w:r>
      <w:r w:rsidR="00A84E04" w:rsidRPr="00EC4487">
        <w:rPr>
          <w:rFonts w:eastAsiaTheme="minorHAnsi"/>
          <w:lang w:val="fr-FR"/>
        </w:rPr>
        <w:tab/>
      </w:r>
      <w:r w:rsidR="00B53270">
        <w:rPr>
          <w:rFonts w:eastAsiaTheme="minorHAnsi"/>
          <w:lang w:val="fr-FR"/>
        </w:rPr>
        <w:t>A partir d’</w:t>
      </w:r>
      <w:r w:rsidR="00F02131" w:rsidRPr="00EC4487">
        <w:rPr>
          <w:rFonts w:eastAsiaTheme="minorHAnsi"/>
          <w:lang w:val="fr-FR"/>
        </w:rPr>
        <w:t>avril 2017, la crise au Kasaï a pris une di</w:t>
      </w:r>
      <w:r w:rsidR="00F02131" w:rsidRPr="00EC4487">
        <w:rPr>
          <w:rFonts w:eastAsia="Calibri"/>
          <w:lang w:val="fr-FR"/>
        </w:rPr>
        <w:t>mension ethnique plus prononcée</w:t>
      </w:r>
      <w:r w:rsidR="00F02131" w:rsidRPr="00EC4487">
        <w:rPr>
          <w:rFonts w:eastAsiaTheme="minorHAnsi"/>
          <w:lang w:val="fr-FR"/>
        </w:rPr>
        <w:t xml:space="preserve">: les membres des communautés Luba et Lulua </w:t>
      </w:r>
      <w:r w:rsidR="0070074D">
        <w:rPr>
          <w:rFonts w:eastAsiaTheme="minorHAnsi"/>
          <w:lang w:val="fr-FR"/>
        </w:rPr>
        <w:t xml:space="preserve">ont </w:t>
      </w:r>
      <w:r w:rsidR="00F02131" w:rsidRPr="00EC4487">
        <w:rPr>
          <w:rFonts w:eastAsiaTheme="minorHAnsi"/>
          <w:lang w:val="fr-FR"/>
        </w:rPr>
        <w:t>commenc</w:t>
      </w:r>
      <w:r w:rsidR="0070074D">
        <w:rPr>
          <w:rFonts w:eastAsiaTheme="minorHAnsi"/>
          <w:lang w:val="fr-FR"/>
        </w:rPr>
        <w:t>é</w:t>
      </w:r>
      <w:r w:rsidR="00F02131" w:rsidRPr="00EC4487">
        <w:rPr>
          <w:rFonts w:eastAsiaTheme="minorHAnsi"/>
          <w:lang w:val="fr-FR"/>
        </w:rPr>
        <w:t xml:space="preserve"> à être accusés d'être complices de la milice Kamuina Nsapu </w:t>
      </w:r>
      <w:r w:rsidR="0070074D">
        <w:rPr>
          <w:rFonts w:eastAsiaTheme="minorHAnsi"/>
          <w:lang w:val="fr-FR"/>
        </w:rPr>
        <w:t xml:space="preserve">et de la soutenir, </w:t>
      </w:r>
      <w:r w:rsidR="00F02131" w:rsidRPr="00EC4487">
        <w:rPr>
          <w:rFonts w:eastAsiaTheme="minorHAnsi"/>
          <w:lang w:val="fr-FR"/>
        </w:rPr>
        <w:t xml:space="preserve">tandis que les communautés </w:t>
      </w:r>
      <w:r w:rsidR="001C59A3" w:rsidRPr="00EC4487">
        <w:rPr>
          <w:rFonts w:eastAsiaTheme="minorHAnsi"/>
          <w:lang w:val="fr-FR"/>
        </w:rPr>
        <w:t>Tchokwe</w:t>
      </w:r>
      <w:r w:rsidR="00F02131" w:rsidRPr="00EC4487">
        <w:rPr>
          <w:rFonts w:eastAsiaTheme="minorHAnsi"/>
          <w:lang w:val="fr-FR"/>
        </w:rPr>
        <w:t xml:space="preserve">, Pende et Tetela </w:t>
      </w:r>
      <w:r w:rsidR="0070074D">
        <w:rPr>
          <w:rFonts w:eastAsiaTheme="minorHAnsi"/>
          <w:lang w:val="fr-FR"/>
        </w:rPr>
        <w:t xml:space="preserve">s’associaient </w:t>
      </w:r>
      <w:r w:rsidR="00F02131" w:rsidRPr="00EC4487">
        <w:rPr>
          <w:rFonts w:eastAsiaTheme="minorHAnsi"/>
          <w:lang w:val="fr-FR"/>
        </w:rPr>
        <w:t>progressivement aux forces congolaises de défense et de sécurité. L'équipe du HCDH a pu confirmer qu</w:t>
      </w:r>
      <w:r w:rsidR="0070074D">
        <w:rPr>
          <w:rFonts w:eastAsiaTheme="minorHAnsi"/>
          <w:lang w:val="fr-FR"/>
        </w:rPr>
        <w:t>’</w:t>
      </w:r>
      <w:r w:rsidR="00F02131" w:rsidRPr="00EC4487">
        <w:rPr>
          <w:rFonts w:eastAsiaTheme="minorHAnsi"/>
          <w:lang w:val="fr-FR"/>
        </w:rPr>
        <w:t>au cours des premiers mois de l'année 2017, des individus appa</w:t>
      </w:r>
      <w:r w:rsidR="00D56F1B">
        <w:rPr>
          <w:rFonts w:eastAsiaTheme="minorHAnsi"/>
          <w:lang w:val="fr-FR"/>
        </w:rPr>
        <w:t>rtenant aux groupes ethniques Tc</w:t>
      </w:r>
      <w:r w:rsidR="00F02131" w:rsidRPr="00EC4487">
        <w:rPr>
          <w:rFonts w:eastAsiaTheme="minorHAnsi"/>
          <w:lang w:val="fr-FR"/>
        </w:rPr>
        <w:t>hokwe, Pende et Tetela ont créé une milice, la Bana Mura, qui a commis</w:t>
      </w:r>
      <w:r w:rsidR="00781D7B">
        <w:rPr>
          <w:rFonts w:eastAsiaTheme="minorHAnsi"/>
          <w:lang w:val="fr-FR"/>
        </w:rPr>
        <w:t xml:space="preserve"> de nombreux et graves abus</w:t>
      </w:r>
      <w:r w:rsidR="00F02131" w:rsidRPr="00EC4487">
        <w:rPr>
          <w:rFonts w:eastAsiaTheme="minorHAnsi"/>
          <w:lang w:val="fr-FR"/>
        </w:rPr>
        <w:t xml:space="preserve"> </w:t>
      </w:r>
      <w:r w:rsidR="0070074D">
        <w:rPr>
          <w:rFonts w:eastAsiaTheme="minorHAnsi"/>
          <w:lang w:val="fr-FR"/>
        </w:rPr>
        <w:t xml:space="preserve">envers </w:t>
      </w:r>
      <w:r w:rsidR="00F02131" w:rsidRPr="00EC4487">
        <w:rPr>
          <w:rFonts w:eastAsiaTheme="minorHAnsi"/>
          <w:lang w:val="fr-FR"/>
        </w:rPr>
        <w:t xml:space="preserve">les populations Luba et Lulua. Cette milice aurait été armée et soutenue dans ses opérations par les responsables </w:t>
      </w:r>
      <w:r w:rsidR="00F02131" w:rsidRPr="00781D7B">
        <w:rPr>
          <w:rFonts w:eastAsiaTheme="minorHAnsi"/>
          <w:lang w:val="fr-FR"/>
        </w:rPr>
        <w:t>locaux traditionnels et de sécurité. La violence est devenue systématique et a atteint son apogée</w:t>
      </w:r>
      <w:r w:rsidR="00F02131" w:rsidRPr="00EC4487">
        <w:rPr>
          <w:rFonts w:eastAsiaTheme="minorHAnsi"/>
          <w:lang w:val="fr-FR"/>
        </w:rPr>
        <w:t xml:space="preserve"> lorsque les fonctionnaires susmentionnés ont décidé de combattre la milice Kamuina Nsapu par des opérations menées en dehors du cadre de leur mandat institutionnel, en utilisant les populations </w:t>
      </w:r>
      <w:r w:rsidR="0070074D" w:rsidRPr="00781D7B">
        <w:rPr>
          <w:rFonts w:eastAsiaTheme="minorHAnsi"/>
          <w:lang w:val="fr-FR"/>
        </w:rPr>
        <w:t xml:space="preserve">civiles </w:t>
      </w:r>
      <w:r w:rsidR="00F02131" w:rsidRPr="00781D7B">
        <w:rPr>
          <w:rFonts w:eastAsiaTheme="minorHAnsi"/>
          <w:lang w:val="fr-FR"/>
        </w:rPr>
        <w:t>comme intermédiaires</w:t>
      </w:r>
      <w:r w:rsidR="00F02131" w:rsidRPr="00EC4487">
        <w:rPr>
          <w:rFonts w:eastAsiaTheme="minorHAnsi"/>
          <w:lang w:val="fr-FR"/>
        </w:rPr>
        <w:t>.</w:t>
      </w:r>
    </w:p>
    <w:p w14:paraId="38C45034" w14:textId="7A323FB0" w:rsidR="00F02131" w:rsidRPr="00EC4487" w:rsidRDefault="00DD6039" w:rsidP="00A84E04">
      <w:pPr>
        <w:pStyle w:val="SingleTxtG"/>
        <w:rPr>
          <w:rFonts w:eastAsia="Calibri"/>
          <w:lang w:val="fr-FR"/>
        </w:rPr>
      </w:pPr>
      <w:r>
        <w:rPr>
          <w:rFonts w:eastAsiaTheme="minorHAnsi"/>
          <w:lang w:val="fr-FR"/>
        </w:rPr>
        <w:lastRenderedPageBreak/>
        <w:t>15</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 xml:space="preserve">Les Luba sont d'origine bantoue et vivent principalement dans la partie orientale de la RDC et dans </w:t>
      </w:r>
      <w:r w:rsidR="00781D7B">
        <w:rPr>
          <w:rFonts w:eastAsiaTheme="minorHAnsi"/>
          <w:lang w:val="fr-FR"/>
        </w:rPr>
        <w:t>les différentes provinces de la région du</w:t>
      </w:r>
      <w:r w:rsidR="001B58AA">
        <w:rPr>
          <w:rFonts w:eastAsiaTheme="minorHAnsi"/>
          <w:lang w:val="fr-FR"/>
        </w:rPr>
        <w:t xml:space="preserve"> Grand</w:t>
      </w:r>
      <w:r w:rsidR="00F02131" w:rsidRPr="00781D7B">
        <w:rPr>
          <w:rFonts w:eastAsiaTheme="minorHAnsi"/>
          <w:lang w:val="fr-FR"/>
        </w:rPr>
        <w:t xml:space="preserve"> Kasaï</w:t>
      </w:r>
      <w:r w:rsidR="00F02131" w:rsidRPr="00EC4487">
        <w:rPr>
          <w:rFonts w:eastAsiaTheme="minorHAnsi"/>
          <w:lang w:val="fr-FR"/>
        </w:rPr>
        <w:t xml:space="preserve"> et du Katanga. Les Luba, qui forment la majorité de la population </w:t>
      </w:r>
      <w:r w:rsidR="00F02131" w:rsidRPr="00781D7B">
        <w:rPr>
          <w:rFonts w:eastAsiaTheme="minorHAnsi"/>
          <w:lang w:val="fr-FR"/>
        </w:rPr>
        <w:t>d</w:t>
      </w:r>
      <w:r w:rsidR="0070074D" w:rsidRPr="00781D7B">
        <w:rPr>
          <w:rFonts w:eastAsiaTheme="minorHAnsi"/>
          <w:lang w:val="fr-FR"/>
        </w:rPr>
        <w:t>e</w:t>
      </w:r>
      <w:r w:rsidR="00F02131" w:rsidRPr="00781D7B">
        <w:rPr>
          <w:rFonts w:eastAsiaTheme="minorHAnsi"/>
          <w:lang w:val="fr-FR"/>
        </w:rPr>
        <w:t xml:space="preserve"> la province du Kasaï,</w:t>
      </w:r>
      <w:r w:rsidR="00F02131" w:rsidRPr="00EC4487">
        <w:rPr>
          <w:rFonts w:eastAsiaTheme="minorHAnsi"/>
          <w:lang w:val="fr-FR"/>
        </w:rPr>
        <w:t xml:space="preserve"> se composent de nombreux sous-groupes qui incluent les Lulua. Malgré un conflit majeur entre les Luba et Lulua </w:t>
      </w:r>
      <w:r w:rsidR="0070074D">
        <w:rPr>
          <w:rFonts w:eastAsiaTheme="minorHAnsi"/>
          <w:lang w:val="fr-FR"/>
        </w:rPr>
        <w:t xml:space="preserve">durant </w:t>
      </w:r>
      <w:r w:rsidR="00596634">
        <w:rPr>
          <w:rFonts w:eastAsiaTheme="minorHAnsi"/>
          <w:lang w:val="fr-FR"/>
        </w:rPr>
        <w:t>la pé</w:t>
      </w:r>
      <w:r w:rsidR="00F02131" w:rsidRPr="00EC4487">
        <w:rPr>
          <w:rFonts w:eastAsiaTheme="minorHAnsi"/>
          <w:lang w:val="fr-FR"/>
        </w:rPr>
        <w:t>riode de l'indépendance de 1959 à 1961, les deux communautés sont généralement perçues comme appartenant au même groupe ethnique par les trois autres groupes principaux vivant dans la province d</w:t>
      </w:r>
      <w:r w:rsidR="001C59A3">
        <w:rPr>
          <w:rFonts w:eastAsiaTheme="minorHAnsi"/>
          <w:lang w:val="fr-FR"/>
        </w:rPr>
        <w:t>e Kasaï, en raison du fait que c</w:t>
      </w:r>
      <w:r w:rsidR="00F02131" w:rsidRPr="00EC4487">
        <w:rPr>
          <w:rFonts w:eastAsiaTheme="minorHAnsi"/>
          <w:lang w:val="fr-FR"/>
        </w:rPr>
        <w:t xml:space="preserve">es deux groupes parlent la langue Tchiluba. Les Tchokwe, les Pende et les Tetela, qui parlent des langues distinctes, forment une minorité de la population dans la région du </w:t>
      </w:r>
      <w:r w:rsidR="001B58AA">
        <w:rPr>
          <w:rFonts w:eastAsiaTheme="minorHAnsi"/>
          <w:lang w:val="fr-FR"/>
        </w:rPr>
        <w:t xml:space="preserve">Grand </w:t>
      </w:r>
      <w:r w:rsidR="00F02131" w:rsidRPr="00EC4487">
        <w:rPr>
          <w:rFonts w:eastAsiaTheme="minorHAnsi"/>
          <w:lang w:val="fr-FR"/>
        </w:rPr>
        <w:t xml:space="preserve">Kasaï. Les cinq principales communautés ethniques de la province de Kasaï sont également présentes dans la province angolaise de Lunda Norte, </w:t>
      </w:r>
      <w:r w:rsidR="00F02131" w:rsidRPr="001B58AA">
        <w:rPr>
          <w:rFonts w:eastAsiaTheme="minorHAnsi"/>
          <w:lang w:val="fr-FR"/>
        </w:rPr>
        <w:t xml:space="preserve">qui borde </w:t>
      </w:r>
      <w:r w:rsidR="000510F2" w:rsidRPr="001B58AA">
        <w:rPr>
          <w:rFonts w:eastAsiaTheme="minorHAnsi"/>
          <w:lang w:val="fr-FR"/>
        </w:rPr>
        <w:t xml:space="preserve">le sud de </w:t>
      </w:r>
      <w:r w:rsidR="00F02131" w:rsidRPr="001B58AA">
        <w:rPr>
          <w:rFonts w:eastAsiaTheme="minorHAnsi"/>
          <w:lang w:val="fr-FR"/>
        </w:rPr>
        <w:t>la province d</w:t>
      </w:r>
      <w:r w:rsidR="000510F2" w:rsidRPr="001B58AA">
        <w:rPr>
          <w:rFonts w:eastAsiaTheme="minorHAnsi"/>
          <w:lang w:val="fr-FR"/>
        </w:rPr>
        <w:t>u</w:t>
      </w:r>
      <w:r w:rsidR="00F02131" w:rsidRPr="001B58AA">
        <w:rPr>
          <w:rFonts w:eastAsiaTheme="minorHAnsi"/>
          <w:lang w:val="fr-FR"/>
        </w:rPr>
        <w:t xml:space="preserve"> Kasaï</w:t>
      </w:r>
      <w:r w:rsidR="00F02131" w:rsidRPr="00EC4487">
        <w:rPr>
          <w:rFonts w:eastAsiaTheme="minorHAnsi"/>
          <w:lang w:val="fr-FR"/>
        </w:rPr>
        <w:t xml:space="preserve">. Cependant, les </w:t>
      </w:r>
      <w:r w:rsidR="000510F2">
        <w:rPr>
          <w:rFonts w:eastAsiaTheme="minorHAnsi"/>
          <w:lang w:val="fr-FR"/>
        </w:rPr>
        <w:t xml:space="preserve">dynamiques </w:t>
      </w:r>
      <w:r w:rsidR="00F02131" w:rsidRPr="00EC4487">
        <w:rPr>
          <w:rFonts w:eastAsiaTheme="minorHAnsi"/>
          <w:lang w:val="fr-FR"/>
        </w:rPr>
        <w:t>démographiques sont distinct</w:t>
      </w:r>
      <w:r w:rsidR="000510F2">
        <w:rPr>
          <w:rFonts w:eastAsiaTheme="minorHAnsi"/>
          <w:lang w:val="fr-FR"/>
        </w:rPr>
        <w:t>e</w:t>
      </w:r>
      <w:r w:rsidR="00F02131" w:rsidRPr="00EC4487">
        <w:rPr>
          <w:rFonts w:eastAsiaTheme="minorHAnsi"/>
          <w:lang w:val="fr-FR"/>
        </w:rPr>
        <w:t xml:space="preserve">s dans </w:t>
      </w:r>
      <w:r w:rsidR="000510F2">
        <w:rPr>
          <w:rFonts w:eastAsiaTheme="minorHAnsi"/>
          <w:lang w:val="fr-FR"/>
        </w:rPr>
        <w:t xml:space="preserve">le </w:t>
      </w:r>
      <w:r w:rsidR="00F02131" w:rsidRPr="00EC4487">
        <w:rPr>
          <w:rFonts w:eastAsiaTheme="minorHAnsi"/>
          <w:lang w:val="fr-FR"/>
        </w:rPr>
        <w:t>Lunda Norte, où les Tchokwe constituent la majorité des habitants, tandis que les Luba et Lulua repr</w:t>
      </w:r>
      <w:r w:rsidR="000510F2">
        <w:rPr>
          <w:rFonts w:eastAsiaTheme="minorHAnsi"/>
          <w:lang w:val="fr-FR"/>
        </w:rPr>
        <w:t>é</w:t>
      </w:r>
      <w:r w:rsidR="00F02131" w:rsidRPr="00EC4487">
        <w:rPr>
          <w:rFonts w:eastAsiaTheme="minorHAnsi"/>
          <w:lang w:val="fr-FR"/>
        </w:rPr>
        <w:t>sentent une petite minorité de la population.</w:t>
      </w:r>
    </w:p>
    <w:p w14:paraId="5E459A5A" w14:textId="46878492" w:rsidR="00F02131" w:rsidRPr="00EC4487" w:rsidRDefault="00DD6039" w:rsidP="001C59A3">
      <w:pPr>
        <w:pStyle w:val="SingleTxtG"/>
        <w:rPr>
          <w:rFonts w:eastAsia="Calibri"/>
          <w:lang w:val="fr-FR"/>
        </w:rPr>
      </w:pPr>
      <w:r>
        <w:rPr>
          <w:rFonts w:eastAsiaTheme="minorHAnsi"/>
          <w:lang w:val="fr-FR"/>
        </w:rPr>
        <w:t>16</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La milice de Kamuina Nsapu est presque exclusivement composé</w:t>
      </w:r>
      <w:r w:rsidR="00A93DA1">
        <w:rPr>
          <w:rFonts w:eastAsiaTheme="minorHAnsi"/>
          <w:lang w:val="fr-FR"/>
        </w:rPr>
        <w:t>e</w:t>
      </w:r>
      <w:r w:rsidR="00F02131" w:rsidRPr="00EC4487">
        <w:rPr>
          <w:rFonts w:eastAsiaTheme="minorHAnsi"/>
          <w:lang w:val="fr-FR"/>
        </w:rPr>
        <w:t xml:space="preserve"> de membres du groupe ethnique Luba. </w:t>
      </w:r>
      <w:r w:rsidR="00A93DA1">
        <w:rPr>
          <w:rFonts w:eastAsiaTheme="minorHAnsi"/>
          <w:lang w:val="fr-FR"/>
        </w:rPr>
        <w:t xml:space="preserve">Il s’agît </w:t>
      </w:r>
      <w:r w:rsidR="00F02131" w:rsidRPr="00EC4487">
        <w:rPr>
          <w:rFonts w:eastAsiaTheme="minorHAnsi"/>
          <w:lang w:val="fr-FR"/>
        </w:rPr>
        <w:t xml:space="preserve">principalement </w:t>
      </w:r>
      <w:r w:rsidR="00A93DA1">
        <w:rPr>
          <w:rFonts w:eastAsiaTheme="minorHAnsi"/>
          <w:lang w:val="fr-FR"/>
        </w:rPr>
        <w:t>d’</w:t>
      </w:r>
      <w:r w:rsidR="00F02131" w:rsidRPr="00EC4487">
        <w:rPr>
          <w:rFonts w:eastAsiaTheme="minorHAnsi"/>
          <w:lang w:val="fr-FR"/>
        </w:rPr>
        <w:t>une milice anti-gouvernementale</w:t>
      </w:r>
      <w:r w:rsidR="00A93DA1">
        <w:rPr>
          <w:rFonts w:eastAsiaTheme="minorHAnsi"/>
          <w:lang w:val="fr-FR"/>
        </w:rPr>
        <w:t xml:space="preserve"> dont le but initial était d’</w:t>
      </w:r>
      <w:r w:rsidR="00F02131" w:rsidRPr="00EC4487">
        <w:rPr>
          <w:rFonts w:eastAsiaTheme="minorHAnsi"/>
          <w:lang w:val="fr-FR"/>
        </w:rPr>
        <w:t xml:space="preserve">éliminer les autorités de l'État dans les provinces du Kasaï, y compris les policiers, les militaires, les agents de renseignement et les fonctionnaires, </w:t>
      </w:r>
      <w:r w:rsidR="00A93DA1">
        <w:rPr>
          <w:rFonts w:eastAsiaTheme="minorHAnsi"/>
          <w:lang w:val="fr-FR"/>
        </w:rPr>
        <w:t xml:space="preserve">et de </w:t>
      </w:r>
      <w:r w:rsidR="00F02131" w:rsidRPr="00EC4487">
        <w:rPr>
          <w:rFonts w:eastAsiaTheme="minorHAnsi"/>
          <w:lang w:val="fr-FR"/>
        </w:rPr>
        <w:t xml:space="preserve">détruire </w:t>
      </w:r>
      <w:r w:rsidR="00A93DA1">
        <w:rPr>
          <w:rFonts w:eastAsiaTheme="minorHAnsi"/>
          <w:lang w:val="fr-FR"/>
        </w:rPr>
        <w:t xml:space="preserve">les </w:t>
      </w:r>
      <w:r w:rsidR="00F02131" w:rsidRPr="00EC4487">
        <w:rPr>
          <w:rFonts w:eastAsiaTheme="minorHAnsi"/>
          <w:lang w:val="fr-FR"/>
        </w:rPr>
        <w:t>symbole</w:t>
      </w:r>
      <w:r w:rsidR="00A93DA1">
        <w:rPr>
          <w:rFonts w:eastAsiaTheme="minorHAnsi"/>
          <w:lang w:val="fr-FR"/>
        </w:rPr>
        <w:t>s</w:t>
      </w:r>
      <w:r w:rsidR="00F02131" w:rsidRPr="00EC4487">
        <w:rPr>
          <w:rFonts w:eastAsiaTheme="minorHAnsi"/>
          <w:lang w:val="fr-FR"/>
        </w:rPr>
        <w:t xml:space="preserve"> de l'État, principalement des bâtiments administratifs. </w:t>
      </w:r>
      <w:r w:rsidR="001C59A3" w:rsidRPr="00EC4487">
        <w:rPr>
          <w:rFonts w:eastAsiaTheme="minorHAnsi"/>
          <w:lang w:val="fr-FR"/>
        </w:rPr>
        <w:t xml:space="preserve">À titre d'exemple, l'équipe du HCDH a interviewé des réfugiés Luba dans le centre d'enregistrement de Mussungue, à Dundo, qui ont fui les attaques des Kamuina Nsapu dans la province de Kasaï parce qu'ils avaient des membres de leur famille </w:t>
      </w:r>
      <w:r w:rsidR="001C59A3">
        <w:rPr>
          <w:rFonts w:eastAsiaTheme="minorHAnsi"/>
          <w:lang w:val="fr-FR"/>
        </w:rPr>
        <w:t>parmi</w:t>
      </w:r>
      <w:r w:rsidR="001C59A3" w:rsidRPr="00EC4487">
        <w:rPr>
          <w:rFonts w:eastAsiaTheme="minorHAnsi"/>
          <w:lang w:val="fr-FR"/>
        </w:rPr>
        <w:t xml:space="preserve"> les FARDC.</w:t>
      </w:r>
      <w:r w:rsidR="001C59A3">
        <w:rPr>
          <w:rFonts w:eastAsia="Calibri"/>
          <w:lang w:val="fr-FR"/>
        </w:rPr>
        <w:t xml:space="preserve"> </w:t>
      </w:r>
      <w:r w:rsidR="00F02131" w:rsidRPr="00EC4487">
        <w:rPr>
          <w:rFonts w:eastAsiaTheme="minorHAnsi"/>
          <w:lang w:val="fr-FR"/>
        </w:rPr>
        <w:t xml:space="preserve">Ces miliciens </w:t>
      </w:r>
      <w:r w:rsidR="001C59A3">
        <w:rPr>
          <w:rFonts w:eastAsiaTheme="minorHAnsi"/>
          <w:lang w:val="fr-FR"/>
        </w:rPr>
        <w:t>ont plus tard commencé à viser aussi</w:t>
      </w:r>
      <w:r w:rsidR="00F02131" w:rsidRPr="00EC4487">
        <w:rPr>
          <w:rFonts w:eastAsiaTheme="minorHAnsi"/>
          <w:lang w:val="fr-FR"/>
        </w:rPr>
        <w:t xml:space="preserve"> des hommes et des femmes accusés de sorcellerie, indépendamment de leur appartenance ethnique. </w:t>
      </w:r>
    </w:p>
    <w:p w14:paraId="2F3F6921" w14:textId="7BC05907" w:rsidR="00F02131" w:rsidRPr="00EC4487" w:rsidRDefault="00DD6039" w:rsidP="00A84E04">
      <w:pPr>
        <w:pStyle w:val="SingleTxtG"/>
        <w:rPr>
          <w:rFonts w:eastAsiaTheme="minorHAnsi"/>
          <w:lang w:val="fr-FR"/>
        </w:rPr>
      </w:pPr>
      <w:r>
        <w:rPr>
          <w:rFonts w:eastAsiaTheme="minorHAnsi"/>
          <w:lang w:val="fr-FR"/>
        </w:rPr>
        <w:t>17</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Selon les réfugiés Tchokwe et Pende inter</w:t>
      </w:r>
      <w:r w:rsidR="00A93DA1">
        <w:rPr>
          <w:rFonts w:eastAsiaTheme="minorHAnsi"/>
          <w:lang w:val="fr-FR"/>
        </w:rPr>
        <w:t>viewés</w:t>
      </w:r>
      <w:r w:rsidR="00F02131" w:rsidRPr="00EC4487">
        <w:rPr>
          <w:rFonts w:eastAsiaTheme="minorHAnsi"/>
          <w:lang w:val="fr-FR"/>
        </w:rPr>
        <w:t xml:space="preserve"> par l'équipe du HCDH, l</w:t>
      </w:r>
      <w:r w:rsidR="00242E22">
        <w:rPr>
          <w:rFonts w:eastAsiaTheme="minorHAnsi"/>
          <w:lang w:val="fr-FR"/>
        </w:rPr>
        <w:t>es</w:t>
      </w:r>
      <w:r w:rsidR="00F02131" w:rsidRPr="00EC4487">
        <w:rPr>
          <w:rFonts w:eastAsiaTheme="minorHAnsi"/>
          <w:lang w:val="fr-FR"/>
        </w:rPr>
        <w:t xml:space="preserve"> Kamuina Nsapu </w:t>
      </w:r>
      <w:r w:rsidR="00242E22">
        <w:rPr>
          <w:rFonts w:eastAsiaTheme="minorHAnsi"/>
          <w:lang w:val="fr-FR"/>
        </w:rPr>
        <w:t>ont</w:t>
      </w:r>
      <w:r w:rsidR="00F02131" w:rsidRPr="00EC4487">
        <w:rPr>
          <w:rFonts w:eastAsiaTheme="minorHAnsi"/>
          <w:lang w:val="fr-FR"/>
        </w:rPr>
        <w:t xml:space="preserve"> commencé à mener des attaques ciblées contre des individus en raison de leur identité ethnique à partir de mars 2017. Ces attaques incl</w:t>
      </w:r>
      <w:r w:rsidR="001C59A3">
        <w:rPr>
          <w:rFonts w:eastAsiaTheme="minorHAnsi"/>
          <w:lang w:val="fr-FR"/>
        </w:rPr>
        <w:t>uaient le meurtre d'habitants T</w:t>
      </w:r>
      <w:r w:rsidR="00F02131" w:rsidRPr="00EC4487">
        <w:rPr>
          <w:rFonts w:eastAsiaTheme="minorHAnsi"/>
          <w:lang w:val="fr-FR"/>
        </w:rPr>
        <w:t xml:space="preserve">chokwe et Pende dans les villages de Lupemba, Mayanda et Mwaango. Au cours des attaques, les combattants de Kamuina Nsapu auraient </w:t>
      </w:r>
      <w:r w:rsidR="00A93DA1">
        <w:rPr>
          <w:rFonts w:eastAsiaTheme="minorHAnsi"/>
          <w:lang w:val="fr-FR"/>
        </w:rPr>
        <w:t>prélev</w:t>
      </w:r>
      <w:r w:rsidR="00F02131" w:rsidRPr="00EC4487">
        <w:rPr>
          <w:rFonts w:eastAsiaTheme="minorHAnsi"/>
          <w:lang w:val="fr-FR"/>
        </w:rPr>
        <w:t xml:space="preserve">é des poignées de terre du sol </w:t>
      </w:r>
      <w:r w:rsidR="00A93DA1">
        <w:rPr>
          <w:rFonts w:eastAsiaTheme="minorHAnsi"/>
          <w:lang w:val="fr-FR"/>
        </w:rPr>
        <w:t xml:space="preserve">puis les auraient </w:t>
      </w:r>
      <w:r w:rsidR="00F02131" w:rsidRPr="00EC4487">
        <w:rPr>
          <w:rFonts w:eastAsiaTheme="minorHAnsi"/>
          <w:lang w:val="fr-FR"/>
        </w:rPr>
        <w:t>jeté dans l'air en criant</w:t>
      </w:r>
      <w:r w:rsidR="001C59A3">
        <w:rPr>
          <w:rFonts w:eastAsiaTheme="minorHAnsi"/>
          <w:lang w:val="fr-FR"/>
        </w:rPr>
        <w:t xml:space="preserve"> «</w:t>
      </w:r>
      <w:r w:rsidR="001C59A3" w:rsidRPr="00EC4487">
        <w:rPr>
          <w:rFonts w:eastAsiaTheme="minorHAnsi"/>
          <w:lang w:val="fr-FR"/>
        </w:rPr>
        <w:t>cette</w:t>
      </w:r>
      <w:r w:rsidR="00F02131" w:rsidRPr="00EC4487">
        <w:rPr>
          <w:rFonts w:eastAsiaTheme="minorHAnsi"/>
          <w:lang w:val="fr-FR"/>
        </w:rPr>
        <w:t xml:space="preserve"> terre est à nous», ce qui a été interprété par les réfugiés Tchokwe et Pende inter</w:t>
      </w:r>
      <w:r w:rsidR="00A93DA1">
        <w:rPr>
          <w:rFonts w:eastAsiaTheme="minorHAnsi"/>
          <w:lang w:val="fr-FR"/>
        </w:rPr>
        <w:t>viewés</w:t>
      </w:r>
      <w:r w:rsidR="00F02131" w:rsidRPr="00EC4487">
        <w:rPr>
          <w:rFonts w:eastAsiaTheme="minorHAnsi"/>
          <w:lang w:val="fr-FR"/>
        </w:rPr>
        <w:t xml:space="preserve"> comme une affirmation </w:t>
      </w:r>
      <w:r w:rsidR="00A93DA1">
        <w:rPr>
          <w:rFonts w:eastAsiaTheme="minorHAnsi"/>
          <w:lang w:val="fr-FR"/>
        </w:rPr>
        <w:t xml:space="preserve">que </w:t>
      </w:r>
      <w:r w:rsidR="00F02131" w:rsidRPr="00EC4487">
        <w:rPr>
          <w:rFonts w:eastAsiaTheme="minorHAnsi"/>
          <w:lang w:val="fr-FR"/>
        </w:rPr>
        <w:t xml:space="preserve">le Kasaï </w:t>
      </w:r>
      <w:r w:rsidR="00A93DA1">
        <w:rPr>
          <w:rFonts w:eastAsiaTheme="minorHAnsi"/>
          <w:lang w:val="fr-FR"/>
        </w:rPr>
        <w:t xml:space="preserve">est </w:t>
      </w:r>
      <w:r w:rsidR="00F02131" w:rsidRPr="00EC4487">
        <w:rPr>
          <w:rFonts w:eastAsiaTheme="minorHAnsi"/>
          <w:lang w:val="fr-FR"/>
        </w:rPr>
        <w:t>un territoire Luba.</w:t>
      </w:r>
    </w:p>
    <w:p w14:paraId="2EB0E930" w14:textId="377BB8BB" w:rsidR="00F02131" w:rsidRPr="00EC4487" w:rsidRDefault="00DD6039" w:rsidP="00A84E04">
      <w:pPr>
        <w:pStyle w:val="SingleTxtG"/>
        <w:rPr>
          <w:rFonts w:eastAsia="Calibri"/>
          <w:lang w:val="fr-FR"/>
        </w:rPr>
      </w:pPr>
      <w:r>
        <w:rPr>
          <w:rFonts w:eastAsiaTheme="minorHAnsi"/>
          <w:lang w:val="fr-FR"/>
        </w:rPr>
        <w:t>18</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Les réfugiés Luba et Lulua inter</w:t>
      </w:r>
      <w:r w:rsidR="00A93DA1">
        <w:rPr>
          <w:rFonts w:eastAsiaTheme="minorHAnsi"/>
          <w:lang w:val="fr-FR"/>
        </w:rPr>
        <w:t>viewés</w:t>
      </w:r>
      <w:r w:rsidR="00F02131" w:rsidRPr="00EC4487">
        <w:rPr>
          <w:rFonts w:eastAsiaTheme="minorHAnsi"/>
          <w:lang w:val="fr-FR"/>
        </w:rPr>
        <w:t xml:space="preserve"> par l'équipe du HCDH ont déclaré que les membres des communautés Tchokwe, Pende et Tetela ont formé une milice dès le début d'avril 2017, dont le but supposé était d'éliminer </w:t>
      </w:r>
      <w:r w:rsidR="00F02131" w:rsidRPr="00AF15F9">
        <w:rPr>
          <w:rFonts w:eastAsiaTheme="minorHAnsi"/>
          <w:lang w:val="fr-FR"/>
        </w:rPr>
        <w:t>la population de langue Luba</w:t>
      </w:r>
      <w:r w:rsidR="00F02131" w:rsidRPr="00EC4487">
        <w:rPr>
          <w:rFonts w:eastAsiaTheme="minorHAnsi"/>
          <w:lang w:val="fr-FR"/>
        </w:rPr>
        <w:t xml:space="preserve"> de la province du </w:t>
      </w:r>
      <w:r w:rsidR="00416F04" w:rsidRPr="00EC4487">
        <w:rPr>
          <w:lang w:val="fr-FR"/>
        </w:rPr>
        <w:t>Kasaï</w:t>
      </w:r>
      <w:r w:rsidR="00F02131" w:rsidRPr="00EC4487">
        <w:rPr>
          <w:rFonts w:eastAsiaTheme="minorHAnsi"/>
          <w:lang w:val="fr-FR"/>
        </w:rPr>
        <w:t xml:space="preserve">, et qui se définissent comme des Bana Mura. Tous les réfugiés (y compris plusieurs enfants) </w:t>
      </w:r>
      <w:r w:rsidR="00A93DA1" w:rsidRPr="00EC4487">
        <w:rPr>
          <w:rFonts w:eastAsiaTheme="minorHAnsi"/>
          <w:lang w:val="fr-FR"/>
        </w:rPr>
        <w:t>inter</w:t>
      </w:r>
      <w:r w:rsidR="00A93DA1">
        <w:rPr>
          <w:rFonts w:eastAsiaTheme="minorHAnsi"/>
          <w:lang w:val="fr-FR"/>
        </w:rPr>
        <w:t>viewés</w:t>
      </w:r>
      <w:r w:rsidR="00A93DA1" w:rsidRPr="00EC4487">
        <w:rPr>
          <w:rFonts w:eastAsiaTheme="minorHAnsi"/>
          <w:lang w:val="fr-FR"/>
        </w:rPr>
        <w:t xml:space="preserve"> par l'équipe du HCDH dans les hôpitaux ou les centres d'enregistrement </w:t>
      </w:r>
      <w:r w:rsidR="00F02131" w:rsidRPr="00EC4487">
        <w:rPr>
          <w:rFonts w:eastAsiaTheme="minorHAnsi"/>
          <w:lang w:val="fr-FR"/>
        </w:rPr>
        <w:t xml:space="preserve">qui ont eu des blessures visibles par balle, coups de machette, mutilations ou brûlures, étaient des victimes Luba et Lulua de Bana Mura. </w:t>
      </w:r>
      <w:r w:rsidR="00A93DA1">
        <w:rPr>
          <w:rFonts w:eastAsiaTheme="minorHAnsi"/>
          <w:lang w:val="fr-FR"/>
        </w:rPr>
        <w:t>D</w:t>
      </w:r>
      <w:r w:rsidR="00F02131" w:rsidRPr="00EC4487">
        <w:rPr>
          <w:rFonts w:eastAsiaTheme="minorHAnsi"/>
          <w:lang w:val="fr-FR"/>
        </w:rPr>
        <w:t xml:space="preserve">es individus des trois autres groupes ethniques interrogés par l'équipe du HCDH ont </w:t>
      </w:r>
      <w:r w:rsidR="00A93DA1">
        <w:rPr>
          <w:rFonts w:eastAsiaTheme="minorHAnsi"/>
          <w:lang w:val="fr-FR"/>
        </w:rPr>
        <w:t xml:space="preserve">quant à eux </w:t>
      </w:r>
      <w:r w:rsidR="00F02131" w:rsidRPr="00EC4487">
        <w:rPr>
          <w:rFonts w:eastAsiaTheme="minorHAnsi"/>
          <w:lang w:val="fr-FR"/>
        </w:rPr>
        <w:t xml:space="preserve">affirmé que le groupe armé était un groupe d'autodéfense composé de membres </w:t>
      </w:r>
      <w:r w:rsidR="0041760B" w:rsidRPr="00EC4487">
        <w:rPr>
          <w:rFonts w:eastAsiaTheme="minorHAnsi"/>
          <w:lang w:val="fr-FR"/>
        </w:rPr>
        <w:t>Tchokwe, Pende et Tetela</w:t>
      </w:r>
      <w:r w:rsidR="00F02131" w:rsidRPr="00EC4487">
        <w:rPr>
          <w:rFonts w:eastAsiaTheme="minorHAnsi"/>
          <w:lang w:val="fr-FR"/>
        </w:rPr>
        <w:t>, créé pour protéger les villages contre la milice de Kamuina Nsapu. Certains réfugiés Luba et Lulua ont affirmé reconnaître les habitants de leurs propres villages parmi les Bana Mura. D'autres témoins Luba et Lulua ont décrit des membres de la milice comme provenant d'un village différent du leur, et ayant attaqué le</w:t>
      </w:r>
      <w:r w:rsidR="00A93DA1">
        <w:rPr>
          <w:rFonts w:eastAsiaTheme="minorHAnsi"/>
          <w:lang w:val="fr-FR"/>
        </w:rPr>
        <w:t>ur</w:t>
      </w:r>
      <w:r w:rsidR="00F02131" w:rsidRPr="00EC4487">
        <w:rPr>
          <w:rFonts w:eastAsiaTheme="minorHAnsi"/>
          <w:lang w:val="fr-FR"/>
        </w:rPr>
        <w:t xml:space="preserve"> </w:t>
      </w:r>
      <w:r w:rsidR="00F02131" w:rsidRPr="00AF15F9">
        <w:rPr>
          <w:rFonts w:eastAsiaTheme="minorHAnsi"/>
          <w:lang w:val="fr-FR"/>
        </w:rPr>
        <w:t xml:space="preserve">village </w:t>
      </w:r>
      <w:r w:rsidR="00A93DA1" w:rsidRPr="00AF15F9">
        <w:rPr>
          <w:rFonts w:eastAsiaTheme="minorHAnsi"/>
          <w:lang w:val="fr-FR"/>
        </w:rPr>
        <w:t xml:space="preserve">sur les </w:t>
      </w:r>
      <w:r w:rsidR="00F02131" w:rsidRPr="00AF15F9">
        <w:rPr>
          <w:rFonts w:eastAsiaTheme="minorHAnsi"/>
          <w:lang w:val="fr-FR"/>
        </w:rPr>
        <w:t xml:space="preserve">ordres directs </w:t>
      </w:r>
      <w:r w:rsidR="00A93DA1" w:rsidRPr="00AF15F9">
        <w:rPr>
          <w:rFonts w:eastAsiaTheme="minorHAnsi"/>
          <w:lang w:val="fr-FR"/>
        </w:rPr>
        <w:t xml:space="preserve">de responsables locaux </w:t>
      </w:r>
      <w:r w:rsidR="00F02131" w:rsidRPr="00AF15F9">
        <w:rPr>
          <w:rFonts w:eastAsiaTheme="minorHAnsi"/>
          <w:lang w:val="fr-FR"/>
        </w:rPr>
        <w:t xml:space="preserve">et </w:t>
      </w:r>
      <w:r w:rsidR="00A93DA1" w:rsidRPr="00AF15F9">
        <w:rPr>
          <w:rFonts w:eastAsiaTheme="minorHAnsi"/>
          <w:lang w:val="fr-FR"/>
        </w:rPr>
        <w:t xml:space="preserve">selon </w:t>
      </w:r>
      <w:r w:rsidR="00F02131" w:rsidRPr="00AF15F9">
        <w:rPr>
          <w:rFonts w:eastAsiaTheme="minorHAnsi"/>
          <w:lang w:val="fr-FR"/>
        </w:rPr>
        <w:t xml:space="preserve">une planification </w:t>
      </w:r>
      <w:r w:rsidR="00632F1F" w:rsidRPr="00AF15F9">
        <w:rPr>
          <w:rFonts w:eastAsiaTheme="minorHAnsi"/>
          <w:lang w:val="fr-FR"/>
        </w:rPr>
        <w:t>minutieuse.</w:t>
      </w:r>
    </w:p>
    <w:p w14:paraId="53EE93E1" w14:textId="277751FF" w:rsidR="00F02131" w:rsidRPr="00EC4487" w:rsidRDefault="00DD6039" w:rsidP="00A84E04">
      <w:pPr>
        <w:pStyle w:val="SingleTxtG"/>
        <w:rPr>
          <w:rFonts w:eastAsia="Calibri"/>
          <w:lang w:val="fr-FR"/>
        </w:rPr>
      </w:pPr>
      <w:r>
        <w:rPr>
          <w:rFonts w:eastAsiaTheme="minorHAnsi"/>
          <w:lang w:val="fr-FR"/>
        </w:rPr>
        <w:t>19</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 xml:space="preserve">Alors que </w:t>
      </w:r>
      <w:r w:rsidR="00A93DA1">
        <w:rPr>
          <w:rFonts w:eastAsiaTheme="minorHAnsi"/>
          <w:lang w:val="fr-FR"/>
        </w:rPr>
        <w:t>d</w:t>
      </w:r>
      <w:r w:rsidR="00F02131" w:rsidRPr="00EC4487">
        <w:rPr>
          <w:rFonts w:eastAsiaTheme="minorHAnsi"/>
          <w:lang w:val="fr-FR"/>
        </w:rPr>
        <w:t>es éléments de</w:t>
      </w:r>
      <w:r w:rsidR="00A93DA1">
        <w:rPr>
          <w:rFonts w:eastAsiaTheme="minorHAnsi"/>
          <w:lang w:val="fr-FR"/>
        </w:rPr>
        <w:t>s</w:t>
      </w:r>
      <w:r w:rsidR="00F02131" w:rsidRPr="00EC4487">
        <w:rPr>
          <w:rFonts w:eastAsiaTheme="minorHAnsi"/>
          <w:lang w:val="fr-FR"/>
        </w:rPr>
        <w:t xml:space="preserve"> Kamuina Nsapu auraient mené des meurtres ciblés - principalement d'agents de l'État et d'individus suspectés de pratiquer la sorcellerie - depuis avril 2017, les Bana Mura auraient entrepris une campagne visant à éliminer l'ensemble des populations Luba et Lulua dans les villages qu'ils ont attaqués. L'équipe du HCDH a recueilli des témoignages sur cinq massacres par l</w:t>
      </w:r>
      <w:r w:rsidR="00A93DA1">
        <w:rPr>
          <w:rFonts w:eastAsiaTheme="minorHAnsi"/>
          <w:lang w:val="fr-FR"/>
        </w:rPr>
        <w:t>es</w:t>
      </w:r>
      <w:r w:rsidR="00F02131" w:rsidRPr="00EC4487">
        <w:rPr>
          <w:rFonts w:eastAsiaTheme="minorHAnsi"/>
          <w:lang w:val="fr-FR"/>
        </w:rPr>
        <w:t xml:space="preserve"> Bana Mura survenus du 15 avril au 9 mai, </w:t>
      </w:r>
      <w:r w:rsidR="00B52265">
        <w:rPr>
          <w:rFonts w:eastAsiaTheme="minorHAnsi"/>
          <w:lang w:val="fr-FR"/>
        </w:rPr>
        <w:t>au cours d</w:t>
      </w:r>
      <w:r w:rsidR="00F02131" w:rsidRPr="00EC4487">
        <w:rPr>
          <w:rFonts w:eastAsiaTheme="minorHAnsi"/>
          <w:lang w:val="fr-FR"/>
        </w:rPr>
        <w:t xml:space="preserve">esquels une partie importante de la population Luba et Lulua a été tuée. </w:t>
      </w:r>
      <w:r w:rsidR="00B52265">
        <w:rPr>
          <w:rFonts w:eastAsiaTheme="minorHAnsi"/>
          <w:lang w:val="fr-FR"/>
        </w:rPr>
        <w:t>Durant c</w:t>
      </w:r>
      <w:r w:rsidR="00F02131" w:rsidRPr="00EC4487">
        <w:rPr>
          <w:rFonts w:eastAsiaTheme="minorHAnsi"/>
          <w:lang w:val="fr-FR"/>
        </w:rPr>
        <w:t xml:space="preserve">es attaques, les membres de la milice </w:t>
      </w:r>
      <w:r w:rsidR="00B52265">
        <w:rPr>
          <w:rFonts w:eastAsiaTheme="minorHAnsi"/>
          <w:lang w:val="fr-FR"/>
        </w:rPr>
        <w:t xml:space="preserve">auranient </w:t>
      </w:r>
      <w:r w:rsidR="00F02131" w:rsidRPr="00EC4487">
        <w:rPr>
          <w:rFonts w:eastAsiaTheme="minorHAnsi"/>
          <w:lang w:val="fr-FR"/>
        </w:rPr>
        <w:t>cri</w:t>
      </w:r>
      <w:r w:rsidR="00B52265">
        <w:rPr>
          <w:rFonts w:eastAsiaTheme="minorHAnsi"/>
          <w:lang w:val="fr-FR"/>
        </w:rPr>
        <w:t>é</w:t>
      </w:r>
      <w:r w:rsidR="00F02131" w:rsidRPr="00EC4487">
        <w:rPr>
          <w:rFonts w:eastAsiaTheme="minorHAnsi"/>
          <w:lang w:val="fr-FR"/>
        </w:rPr>
        <w:t xml:space="preserve"> que les Luba devraient partir pour la </w:t>
      </w:r>
      <w:r w:rsidR="00F02131" w:rsidRPr="00EC4487">
        <w:rPr>
          <w:rFonts w:eastAsiaTheme="minorHAnsi"/>
          <w:lang w:val="fr-FR"/>
        </w:rPr>
        <w:lastRenderedPageBreak/>
        <w:t>province d</w:t>
      </w:r>
      <w:r w:rsidR="00B52265">
        <w:rPr>
          <w:rFonts w:eastAsiaTheme="minorHAnsi"/>
          <w:lang w:val="fr-FR"/>
        </w:rPr>
        <w:t>u</w:t>
      </w:r>
      <w:r w:rsidR="00F02131" w:rsidRPr="00EC4487">
        <w:rPr>
          <w:rFonts w:eastAsiaTheme="minorHAnsi"/>
          <w:lang w:val="fr-FR"/>
        </w:rPr>
        <w:t xml:space="preserve"> Kasaï Oriental (à l'est de la province de Kasaï) et laisser les provinces du Kasaï et du Kasaï Central aux autres groupes ethniques. Au cours des attaques contre les Luba et Lulua, des hommes, des femmes et des enfants ont été tués sur place sans discrimination, dans les rues ou pendant les fouilles de maisons, sans jamais n’avoir la possibilité de fuir.</w:t>
      </w:r>
    </w:p>
    <w:p w14:paraId="02ABF67C" w14:textId="6CE4DB9F" w:rsidR="00F02131" w:rsidRPr="00EC4487" w:rsidRDefault="00DD6039" w:rsidP="00A84E04">
      <w:pPr>
        <w:pStyle w:val="SingleTxtG"/>
        <w:rPr>
          <w:rFonts w:eastAsiaTheme="minorHAnsi"/>
          <w:lang w:val="fr-FR"/>
        </w:rPr>
      </w:pPr>
      <w:r>
        <w:rPr>
          <w:rFonts w:eastAsiaTheme="minorHAnsi"/>
          <w:lang w:val="fr-FR"/>
        </w:rPr>
        <w:t>20</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 xml:space="preserve">Les informations recueillies par l'équipe </w:t>
      </w:r>
      <w:r w:rsidR="00B52265">
        <w:rPr>
          <w:rFonts w:eastAsiaTheme="minorHAnsi"/>
          <w:lang w:val="fr-FR"/>
        </w:rPr>
        <w:t xml:space="preserve">du HCDH </w:t>
      </w:r>
      <w:r w:rsidR="00F02131" w:rsidRPr="00EC4487">
        <w:rPr>
          <w:rFonts w:eastAsiaTheme="minorHAnsi"/>
          <w:lang w:val="fr-FR"/>
        </w:rPr>
        <w:t>ont indiqué que les attaques de</w:t>
      </w:r>
      <w:r w:rsidR="00B52265">
        <w:rPr>
          <w:rFonts w:eastAsiaTheme="minorHAnsi"/>
          <w:lang w:val="fr-FR"/>
        </w:rPr>
        <w:t>s</w:t>
      </w:r>
      <w:r w:rsidR="00F02131" w:rsidRPr="00EC4487">
        <w:rPr>
          <w:rFonts w:eastAsiaTheme="minorHAnsi"/>
          <w:lang w:val="fr-FR"/>
        </w:rPr>
        <w:t xml:space="preserve"> la Bana Mura semblaient préméditées, </w:t>
      </w:r>
      <w:r w:rsidR="00B52265">
        <w:rPr>
          <w:rFonts w:eastAsiaTheme="minorHAnsi"/>
          <w:lang w:val="fr-FR"/>
        </w:rPr>
        <w:t xml:space="preserve">et impliquaient </w:t>
      </w:r>
      <w:r w:rsidR="00F02131" w:rsidRPr="00EC4487">
        <w:rPr>
          <w:rFonts w:eastAsiaTheme="minorHAnsi"/>
          <w:lang w:val="fr-FR"/>
        </w:rPr>
        <w:t>la participation active de responsabl</w:t>
      </w:r>
      <w:r w:rsidR="0098045A">
        <w:rPr>
          <w:rFonts w:eastAsiaTheme="minorHAnsi"/>
          <w:lang w:val="fr-FR"/>
        </w:rPr>
        <w:t>es locaux identifiés, à savoir d</w:t>
      </w:r>
      <w:r w:rsidR="00F02131" w:rsidRPr="00EC4487">
        <w:rPr>
          <w:rFonts w:eastAsiaTheme="minorHAnsi"/>
          <w:lang w:val="fr-FR"/>
        </w:rPr>
        <w:t>es membres des forces de sécurité et de défense ainsi que des dirigeants traditionnels. Dans le village de Cinq (parfois écrit Singe), par exemple, les habitants non</w:t>
      </w:r>
      <w:r w:rsidR="00B52265">
        <w:rPr>
          <w:rFonts w:eastAsiaTheme="minorHAnsi"/>
          <w:lang w:val="fr-FR"/>
        </w:rPr>
        <w:t xml:space="preserve"> </w:t>
      </w:r>
      <w:r w:rsidR="00F02131" w:rsidRPr="00EC4487">
        <w:rPr>
          <w:rFonts w:eastAsiaTheme="minorHAnsi"/>
          <w:lang w:val="fr-FR"/>
        </w:rPr>
        <w:t>Luba ont été encouragés à quitter certaines zones par les autorités locales avant une attaque, ne laissant dans les villages que ceux parlant le Tchiluba. Des barrages auraient été érigés sur les routes par l</w:t>
      </w:r>
      <w:r w:rsidR="00B52265">
        <w:rPr>
          <w:rFonts w:eastAsiaTheme="minorHAnsi"/>
          <w:lang w:val="fr-FR"/>
        </w:rPr>
        <w:t>es</w:t>
      </w:r>
      <w:r w:rsidR="00F02131" w:rsidRPr="00EC4487">
        <w:rPr>
          <w:rFonts w:eastAsiaTheme="minorHAnsi"/>
          <w:lang w:val="fr-FR"/>
        </w:rPr>
        <w:t xml:space="preserve"> Bana Mura pour éviter que les Luba et Lulua qui avaient survécu aux massacres ne s'échappent. Un certain nombre de témoins Luba et Lulua ont déclaré que lors de certaines attaques </w:t>
      </w:r>
      <w:r w:rsidR="00B52265">
        <w:rPr>
          <w:rFonts w:eastAsiaTheme="minorHAnsi"/>
          <w:lang w:val="fr-FR"/>
        </w:rPr>
        <w:t xml:space="preserve">de </w:t>
      </w:r>
      <w:r w:rsidR="00F02131" w:rsidRPr="00EC4487">
        <w:rPr>
          <w:rFonts w:eastAsiaTheme="minorHAnsi"/>
          <w:lang w:val="fr-FR"/>
        </w:rPr>
        <w:t>villages, des membres Tchokwe de</w:t>
      </w:r>
      <w:r w:rsidR="00B52265">
        <w:rPr>
          <w:rFonts w:eastAsiaTheme="minorHAnsi"/>
          <w:lang w:val="fr-FR"/>
        </w:rPr>
        <w:t xml:space="preserve">s </w:t>
      </w:r>
      <w:r w:rsidR="00F02131" w:rsidRPr="00EC4487">
        <w:rPr>
          <w:rFonts w:eastAsiaTheme="minorHAnsi"/>
          <w:lang w:val="fr-FR"/>
        </w:rPr>
        <w:t>Bana Mura criaient "Katchokwe" - vous les Tchokwe - et si la personne ne savait pas répondre correctement "Laula" (réveillez-vous! en langue Tchokwe), elle était tuée. Les personnes inter</w:t>
      </w:r>
      <w:r w:rsidR="00B52265">
        <w:rPr>
          <w:rFonts w:eastAsiaTheme="minorHAnsi"/>
          <w:lang w:val="fr-FR"/>
        </w:rPr>
        <w:t>viewées par le HCDH</w:t>
      </w:r>
      <w:r w:rsidR="00F02131" w:rsidRPr="00EC4487">
        <w:rPr>
          <w:rFonts w:eastAsiaTheme="minorHAnsi"/>
          <w:lang w:val="fr-FR"/>
        </w:rPr>
        <w:t xml:space="preserve"> ont affirmé que ceci constituait un signe clair prouvant un plan orchestré pour éliminer un groupe spécifique. Les réfugiés Luba ont affirmé que des militaires des FARDC avaient également commencé des tueries sur </w:t>
      </w:r>
      <w:r w:rsidR="00B52265">
        <w:rPr>
          <w:rFonts w:eastAsiaTheme="minorHAnsi"/>
          <w:lang w:val="fr-FR"/>
        </w:rPr>
        <w:t xml:space="preserve">la base </w:t>
      </w:r>
      <w:r w:rsidR="00F02131" w:rsidRPr="00EC4487">
        <w:rPr>
          <w:rFonts w:eastAsiaTheme="minorHAnsi"/>
          <w:lang w:val="fr-FR"/>
        </w:rPr>
        <w:t>de considérations ethniques au cours de la période</w:t>
      </w:r>
      <w:r w:rsidR="00B52265">
        <w:rPr>
          <w:rFonts w:eastAsiaTheme="minorHAnsi"/>
          <w:lang w:val="fr-FR"/>
        </w:rPr>
        <w:t xml:space="preserve"> examinée par ce rapport</w:t>
      </w:r>
      <w:r w:rsidR="00F02131" w:rsidRPr="00EC4487">
        <w:rPr>
          <w:rFonts w:eastAsiaTheme="minorHAnsi"/>
          <w:lang w:val="fr-FR"/>
        </w:rPr>
        <w:t>.</w:t>
      </w:r>
    </w:p>
    <w:p w14:paraId="1A1B9B10" w14:textId="4BF5F93B" w:rsidR="00F02131" w:rsidRPr="00B42CE6" w:rsidRDefault="00DD6039" w:rsidP="00B52265">
      <w:pPr>
        <w:pStyle w:val="SingleTxtG"/>
        <w:rPr>
          <w:rFonts w:eastAsiaTheme="minorHAnsi"/>
          <w:lang w:val="fr-FR"/>
        </w:rPr>
      </w:pPr>
      <w:r>
        <w:rPr>
          <w:rFonts w:eastAsiaTheme="minorHAnsi"/>
          <w:lang w:val="fr-FR"/>
        </w:rPr>
        <w:t>21</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Certains réfugiés ont déclaré qu'en raison d'une opération militaire des FARDC contre la milice Kamuina Nsapu dans la province de Kasaï au mois de juin 2017</w:t>
      </w:r>
      <w:r w:rsidR="00B52265">
        <w:rPr>
          <w:rFonts w:eastAsiaTheme="minorHAnsi"/>
          <w:lang w:val="fr-FR"/>
        </w:rPr>
        <w:t xml:space="preserve"> –</w:t>
      </w:r>
      <w:r w:rsidR="00F02131" w:rsidRPr="00EC4487">
        <w:rPr>
          <w:rFonts w:eastAsiaTheme="minorHAnsi"/>
          <w:lang w:val="fr-FR"/>
        </w:rPr>
        <w:t xml:space="preserve"> </w:t>
      </w:r>
      <w:r w:rsidR="00206EE1" w:rsidRPr="00EC4487">
        <w:rPr>
          <w:rFonts w:eastAsiaTheme="minorHAnsi"/>
          <w:lang w:val="fr-FR"/>
        </w:rPr>
        <w:t>l’«</w:t>
      </w:r>
      <w:r w:rsidR="00F02131" w:rsidRPr="00EC4487">
        <w:rPr>
          <w:rFonts w:eastAsiaTheme="minorHAnsi"/>
          <w:lang w:val="fr-FR"/>
        </w:rPr>
        <w:t>Opération éclair»</w:t>
      </w:r>
      <w:r w:rsidR="00B52265">
        <w:rPr>
          <w:rFonts w:eastAsiaTheme="minorHAnsi"/>
          <w:lang w:val="fr-FR"/>
        </w:rPr>
        <w:t xml:space="preserve"> - </w:t>
      </w:r>
      <w:r w:rsidR="00F02131" w:rsidRPr="00EC4487">
        <w:rPr>
          <w:rFonts w:eastAsiaTheme="minorHAnsi"/>
          <w:lang w:val="fr-FR"/>
        </w:rPr>
        <w:t xml:space="preserve">de nombreux éléments </w:t>
      </w:r>
      <w:r w:rsidR="00B52265">
        <w:rPr>
          <w:rFonts w:eastAsiaTheme="minorHAnsi"/>
          <w:lang w:val="fr-FR"/>
        </w:rPr>
        <w:t xml:space="preserve">des </w:t>
      </w:r>
      <w:r w:rsidR="00F02131" w:rsidRPr="00EC4487">
        <w:rPr>
          <w:rFonts w:eastAsiaTheme="minorHAnsi"/>
          <w:lang w:val="fr-FR"/>
        </w:rPr>
        <w:t>Kamuina Nsapu avaient décidé de porter des habits conventionnels, sans les bandanas rouges habituel</w:t>
      </w:r>
      <w:r w:rsidR="00B52265">
        <w:rPr>
          <w:rFonts w:eastAsiaTheme="minorHAnsi"/>
          <w:lang w:val="fr-FR"/>
        </w:rPr>
        <w:t>lement portés</w:t>
      </w:r>
      <w:r w:rsidR="00F02131" w:rsidRPr="00EC4487">
        <w:rPr>
          <w:rFonts w:eastAsiaTheme="minorHAnsi"/>
          <w:lang w:val="fr-FR"/>
        </w:rPr>
        <w:t xml:space="preserve"> sur la tête et les bras, et étaient donc indiscernables du reste de la population de Luba. Les militaires des FARDC auraient répondu en ne faisant aucune distinction entre la milice et l’ensemble de la population parlant le Tchiluba pendant les opérations militaires.</w:t>
      </w:r>
    </w:p>
    <w:p w14:paraId="30186824" w14:textId="035BBA88" w:rsidR="00F02131" w:rsidRPr="00EC4487" w:rsidRDefault="00DD6039" w:rsidP="00A84E04">
      <w:pPr>
        <w:pStyle w:val="SingleTxtG"/>
        <w:rPr>
          <w:rFonts w:eastAsia="Calibri"/>
          <w:lang w:val="fr-FR"/>
        </w:rPr>
      </w:pPr>
      <w:r>
        <w:rPr>
          <w:rFonts w:eastAsiaTheme="minorHAnsi"/>
          <w:lang w:val="fr-FR"/>
        </w:rPr>
        <w:t>22</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De nombreuses personnes inter</w:t>
      </w:r>
      <w:r w:rsidR="00B52265">
        <w:rPr>
          <w:rFonts w:eastAsiaTheme="minorHAnsi"/>
          <w:lang w:val="fr-FR"/>
        </w:rPr>
        <w:t>viewées,</w:t>
      </w:r>
      <w:r w:rsidR="00F02131" w:rsidRPr="00EC4487">
        <w:rPr>
          <w:rFonts w:eastAsiaTheme="minorHAnsi"/>
          <w:lang w:val="fr-FR"/>
        </w:rPr>
        <w:t xml:space="preserve"> de tous les groupes ethniques</w:t>
      </w:r>
      <w:r w:rsidR="00B52265">
        <w:rPr>
          <w:rFonts w:eastAsiaTheme="minorHAnsi"/>
          <w:lang w:val="fr-FR"/>
        </w:rPr>
        <w:t>,</w:t>
      </w:r>
      <w:r w:rsidR="00F02131" w:rsidRPr="00EC4487">
        <w:rPr>
          <w:rFonts w:eastAsiaTheme="minorHAnsi"/>
          <w:lang w:val="fr-FR"/>
        </w:rPr>
        <w:t xml:space="preserve"> ont affirmé qu'il n'y avait pas de problème entre les différentes communautés de la province du Kasaï avant l'éruption de la crise en 2016. Cependant, peu d’entre eux </w:t>
      </w:r>
      <w:r w:rsidR="00B52265">
        <w:rPr>
          <w:rFonts w:eastAsiaTheme="minorHAnsi"/>
          <w:lang w:val="fr-FR"/>
        </w:rPr>
        <w:t xml:space="preserve">estiment </w:t>
      </w:r>
      <w:r w:rsidR="00F02131" w:rsidRPr="00EC4487">
        <w:rPr>
          <w:rFonts w:eastAsiaTheme="minorHAnsi"/>
          <w:lang w:val="fr-FR"/>
        </w:rPr>
        <w:t>que les groupes ethniques p</w:t>
      </w:r>
      <w:r w:rsidR="00B52265">
        <w:rPr>
          <w:rFonts w:eastAsiaTheme="minorHAnsi"/>
          <w:lang w:val="fr-FR"/>
        </w:rPr>
        <w:t>ourront à nouveau </w:t>
      </w:r>
      <w:r w:rsidR="00F02131" w:rsidRPr="00EC4487">
        <w:rPr>
          <w:rFonts w:eastAsiaTheme="minorHAnsi"/>
          <w:lang w:val="fr-FR"/>
        </w:rPr>
        <w:t xml:space="preserve">vivre ensemble dans l'avenir immédiat compte tenu de l'animosité ambiante. </w:t>
      </w:r>
      <w:r w:rsidR="00B52265">
        <w:rPr>
          <w:rFonts w:eastAsiaTheme="minorHAnsi"/>
          <w:lang w:val="fr-FR"/>
        </w:rPr>
        <w:t>A</w:t>
      </w:r>
      <w:r w:rsidR="00B52265" w:rsidRPr="00EC4487">
        <w:rPr>
          <w:rFonts w:eastAsiaTheme="minorHAnsi"/>
          <w:lang w:val="fr-FR"/>
        </w:rPr>
        <w:t>u cours des entretiens</w:t>
      </w:r>
      <w:r w:rsidR="00B52265">
        <w:rPr>
          <w:rFonts w:eastAsiaTheme="minorHAnsi"/>
          <w:lang w:val="fr-FR"/>
        </w:rPr>
        <w:t>, l</w:t>
      </w:r>
      <w:r w:rsidR="00F02131" w:rsidRPr="00EC4487">
        <w:rPr>
          <w:rFonts w:eastAsiaTheme="minorHAnsi"/>
          <w:lang w:val="fr-FR"/>
        </w:rPr>
        <w:t xml:space="preserve">'équipe du HCDH a entendu </w:t>
      </w:r>
      <w:r w:rsidR="00B52265">
        <w:rPr>
          <w:rFonts w:eastAsiaTheme="minorHAnsi"/>
          <w:lang w:val="fr-FR"/>
        </w:rPr>
        <w:t>des</w:t>
      </w:r>
      <w:r w:rsidR="00F02131" w:rsidRPr="00EC4487">
        <w:rPr>
          <w:rFonts w:eastAsiaTheme="minorHAnsi"/>
          <w:lang w:val="fr-FR"/>
        </w:rPr>
        <w:t xml:space="preserve"> discours discriminatoire</w:t>
      </w:r>
      <w:r w:rsidR="00B52265">
        <w:rPr>
          <w:rFonts w:eastAsiaTheme="minorHAnsi"/>
          <w:lang w:val="fr-FR"/>
        </w:rPr>
        <w:t>s</w:t>
      </w:r>
      <w:r w:rsidR="00F02131" w:rsidRPr="00EC4487">
        <w:rPr>
          <w:rFonts w:eastAsiaTheme="minorHAnsi"/>
          <w:lang w:val="fr-FR"/>
        </w:rPr>
        <w:t xml:space="preserve"> extrémiste</w:t>
      </w:r>
      <w:r w:rsidR="00B52265">
        <w:rPr>
          <w:rFonts w:eastAsiaTheme="minorHAnsi"/>
          <w:lang w:val="fr-FR"/>
        </w:rPr>
        <w:t>s</w:t>
      </w:r>
      <w:r w:rsidR="00B42CE6">
        <w:rPr>
          <w:rFonts w:eastAsiaTheme="minorHAnsi"/>
          <w:lang w:val="fr-FR"/>
        </w:rPr>
        <w:t xml:space="preserve"> par d</w:t>
      </w:r>
      <w:r w:rsidR="00E64920">
        <w:rPr>
          <w:rFonts w:eastAsiaTheme="minorHAnsi"/>
          <w:lang w:val="fr-FR"/>
        </w:rPr>
        <w:t>es refugiés Tchokwe et par d</w:t>
      </w:r>
      <w:r w:rsidR="00A37EC4">
        <w:rPr>
          <w:rFonts w:eastAsiaTheme="minorHAnsi"/>
          <w:lang w:val="fr-FR"/>
        </w:rPr>
        <w:t xml:space="preserve">es membres Pende contre les Luba. </w:t>
      </w:r>
      <w:r w:rsidR="00F02131" w:rsidRPr="00EC4487">
        <w:rPr>
          <w:rFonts w:eastAsiaTheme="minorHAnsi"/>
          <w:lang w:val="fr-FR"/>
        </w:rPr>
        <w:t>De nombreuses personnes de langue Tchiluba inter</w:t>
      </w:r>
      <w:r w:rsidR="00B52265">
        <w:rPr>
          <w:rFonts w:eastAsiaTheme="minorHAnsi"/>
          <w:lang w:val="fr-FR"/>
        </w:rPr>
        <w:t>viewé</w:t>
      </w:r>
      <w:r w:rsidR="00F02131" w:rsidRPr="00EC4487">
        <w:rPr>
          <w:rFonts w:eastAsiaTheme="minorHAnsi"/>
          <w:lang w:val="fr-FR"/>
        </w:rPr>
        <w:t>es ont également exprimé leur peur et leur hostilité vis</w:t>
      </w:r>
      <w:r w:rsidR="00F85DE6">
        <w:rPr>
          <w:rFonts w:eastAsiaTheme="minorHAnsi"/>
          <w:lang w:val="fr-FR"/>
        </w:rPr>
        <w:t>-</w:t>
      </w:r>
      <w:r w:rsidR="00F02131" w:rsidRPr="00EC4487">
        <w:rPr>
          <w:rFonts w:eastAsiaTheme="minorHAnsi"/>
          <w:lang w:val="fr-FR"/>
        </w:rPr>
        <w:t>à</w:t>
      </w:r>
      <w:r w:rsidR="00F85DE6">
        <w:rPr>
          <w:rFonts w:eastAsiaTheme="minorHAnsi"/>
          <w:lang w:val="fr-FR"/>
        </w:rPr>
        <w:t>-</w:t>
      </w:r>
      <w:r w:rsidR="00F02131" w:rsidRPr="00EC4487">
        <w:rPr>
          <w:rFonts w:eastAsiaTheme="minorHAnsi"/>
          <w:lang w:val="fr-FR"/>
        </w:rPr>
        <w:t xml:space="preserve">vis </w:t>
      </w:r>
      <w:r w:rsidR="00B52265">
        <w:rPr>
          <w:rFonts w:eastAsiaTheme="minorHAnsi"/>
          <w:lang w:val="fr-FR"/>
        </w:rPr>
        <w:t>d</w:t>
      </w:r>
      <w:r w:rsidR="00F02131" w:rsidRPr="00EC4487">
        <w:rPr>
          <w:rFonts w:eastAsiaTheme="minorHAnsi"/>
          <w:lang w:val="fr-FR"/>
        </w:rPr>
        <w:t>es trois autres groupes ethniques. La plupart ont affirmé que des disputes concernant la propriété des terres et des ressources étaient à l'origine du conflit.</w:t>
      </w:r>
    </w:p>
    <w:p w14:paraId="336007D1" w14:textId="25EC07F9" w:rsidR="00F02131" w:rsidRPr="00EC4487" w:rsidRDefault="00DD6039" w:rsidP="00A84E04">
      <w:pPr>
        <w:pStyle w:val="SingleTxtG"/>
        <w:rPr>
          <w:lang w:val="fr-FR"/>
        </w:rPr>
      </w:pPr>
      <w:r>
        <w:rPr>
          <w:rFonts w:eastAsiaTheme="minorHAnsi"/>
          <w:lang w:val="fr-FR"/>
        </w:rPr>
        <w:t>23</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Selon certains Luba inter</w:t>
      </w:r>
      <w:r w:rsidR="00B52265">
        <w:rPr>
          <w:rFonts w:eastAsiaTheme="minorHAnsi"/>
          <w:lang w:val="fr-FR"/>
        </w:rPr>
        <w:t>viewés</w:t>
      </w:r>
      <w:r w:rsidR="00F02131" w:rsidRPr="00EC4487">
        <w:rPr>
          <w:rFonts w:eastAsiaTheme="minorHAnsi"/>
          <w:lang w:val="fr-FR"/>
        </w:rPr>
        <w:t xml:space="preserve">, la tension entre les groupes ethniques ne s'est pas dissipée une fois les réfugiés arrivés en Angola. </w:t>
      </w:r>
      <w:r w:rsidR="00F02131" w:rsidRPr="00F74355">
        <w:rPr>
          <w:rFonts w:eastAsiaTheme="minorHAnsi"/>
          <w:lang w:val="fr-FR"/>
        </w:rPr>
        <w:t>Dans le centre d'enregistrement de Cacanda, les groupes ethniques se seraient rassemblés</w:t>
      </w:r>
      <w:r w:rsidR="00A03FA8" w:rsidRPr="00F74355">
        <w:rPr>
          <w:rFonts w:eastAsiaTheme="minorHAnsi"/>
          <w:lang w:val="fr-FR"/>
        </w:rPr>
        <w:t>,</w:t>
      </w:r>
      <w:r w:rsidR="00F02131" w:rsidRPr="00F74355">
        <w:rPr>
          <w:rFonts w:eastAsiaTheme="minorHAnsi"/>
          <w:lang w:val="fr-FR"/>
        </w:rPr>
        <w:t xml:space="preserve"> probablement pour des questions de protection</w:t>
      </w:r>
      <w:r w:rsidR="00F02131" w:rsidRPr="00EC4487">
        <w:rPr>
          <w:rFonts w:eastAsiaTheme="minorHAnsi"/>
          <w:lang w:val="fr-FR"/>
        </w:rPr>
        <w:t>. La</w:t>
      </w:r>
      <w:r w:rsidR="00D621E8">
        <w:rPr>
          <w:rFonts w:eastAsiaTheme="minorHAnsi"/>
          <w:lang w:val="fr-FR"/>
        </w:rPr>
        <w:t xml:space="preserve"> plupart des réfugiés Luba vi</w:t>
      </w:r>
      <w:r w:rsidR="00F02131" w:rsidRPr="00EC4487">
        <w:rPr>
          <w:rFonts w:eastAsiaTheme="minorHAnsi"/>
          <w:lang w:val="fr-FR"/>
        </w:rPr>
        <w:t xml:space="preserve">t dans le centre d'enregistrement de Cacanda alors que la </w:t>
      </w:r>
      <w:r w:rsidR="00A03FA8">
        <w:rPr>
          <w:rFonts w:eastAsiaTheme="minorHAnsi"/>
          <w:lang w:val="fr-FR"/>
        </w:rPr>
        <w:t>majorité</w:t>
      </w:r>
      <w:r w:rsidR="00F02131" w:rsidRPr="00EC4487">
        <w:rPr>
          <w:rFonts w:eastAsiaTheme="minorHAnsi"/>
          <w:lang w:val="fr-FR"/>
        </w:rPr>
        <w:t xml:space="preserve"> des Tchokwe et Pende </w:t>
      </w:r>
      <w:r w:rsidR="00A03FA8">
        <w:rPr>
          <w:rFonts w:eastAsiaTheme="minorHAnsi"/>
          <w:lang w:val="fr-FR"/>
        </w:rPr>
        <w:t xml:space="preserve">résident </w:t>
      </w:r>
      <w:r w:rsidR="00F02131" w:rsidRPr="00EC4487">
        <w:rPr>
          <w:rFonts w:eastAsiaTheme="minorHAnsi"/>
          <w:lang w:val="fr-FR"/>
        </w:rPr>
        <w:t xml:space="preserve">dans le centre d'enregistrement de Mussungue ou </w:t>
      </w:r>
      <w:r w:rsidR="00A03FA8">
        <w:rPr>
          <w:rFonts w:eastAsiaTheme="minorHAnsi"/>
          <w:lang w:val="fr-FR"/>
        </w:rPr>
        <w:t>au sein d</w:t>
      </w:r>
      <w:r w:rsidR="00F02131" w:rsidRPr="00EC4487">
        <w:rPr>
          <w:rFonts w:eastAsiaTheme="minorHAnsi"/>
          <w:lang w:val="fr-FR"/>
        </w:rPr>
        <w:t xml:space="preserve">es communautés hôtes angolaises Tchokwe et Pende, aux alentours de la </w:t>
      </w:r>
      <w:r w:rsidR="00206EE1">
        <w:rPr>
          <w:rFonts w:eastAsiaTheme="minorHAnsi"/>
          <w:lang w:val="fr-FR"/>
        </w:rPr>
        <w:t>ville de Dundo, où de nombreux a</w:t>
      </w:r>
      <w:r w:rsidR="00F02131" w:rsidRPr="00EC4487">
        <w:rPr>
          <w:rFonts w:eastAsiaTheme="minorHAnsi"/>
          <w:lang w:val="fr-FR"/>
        </w:rPr>
        <w:t xml:space="preserve">ngolais vivent dans des quartiers traditionnellement mono- ethniques. Quelques incidents de discrimination ethnique ont été signalés à l'extérieur des camps: on a signalé par exemple que </w:t>
      </w:r>
      <w:r w:rsidR="00A03FA8">
        <w:rPr>
          <w:rFonts w:eastAsiaTheme="minorHAnsi"/>
          <w:lang w:val="fr-FR"/>
        </w:rPr>
        <w:t xml:space="preserve">des Tchokwe empêchaient </w:t>
      </w:r>
      <w:r w:rsidR="00F02131" w:rsidRPr="00EC4487">
        <w:rPr>
          <w:rFonts w:eastAsiaTheme="minorHAnsi"/>
          <w:lang w:val="fr-FR"/>
        </w:rPr>
        <w:t>les enfants Luba de prendre de l'eau. Cependant, au moment de la visite de l'équipe du HCDH, aucune violence interethnique en Angola n'a été signalée.</w:t>
      </w:r>
    </w:p>
    <w:p w14:paraId="0618B57F" w14:textId="77777777" w:rsidR="00797B4D" w:rsidRPr="00EC4487" w:rsidRDefault="00797B4D" w:rsidP="00797B4D">
      <w:pPr>
        <w:pStyle w:val="HChG"/>
        <w:rPr>
          <w:lang w:val="fr-FR"/>
        </w:rPr>
      </w:pPr>
      <w:r w:rsidRPr="00EC4487">
        <w:rPr>
          <w:lang w:val="fr-FR"/>
        </w:rPr>
        <w:tab/>
        <w:t>IV.</w:t>
      </w:r>
      <w:r w:rsidRPr="00EC4487">
        <w:rPr>
          <w:lang w:val="fr-FR"/>
        </w:rPr>
        <w:tab/>
      </w:r>
      <w:r w:rsidRPr="00797B4D">
        <w:rPr>
          <w:lang w:val="fr-FR"/>
        </w:rPr>
        <w:t>Violations et abus constatés</w:t>
      </w:r>
    </w:p>
    <w:p w14:paraId="7CF77112" w14:textId="64DA61E6" w:rsidR="00F02131" w:rsidRPr="00EC4487" w:rsidRDefault="00DD6039" w:rsidP="00A84E04">
      <w:pPr>
        <w:pStyle w:val="SingleTxtG"/>
        <w:rPr>
          <w:lang w:val="fr-FR"/>
        </w:rPr>
      </w:pPr>
      <w:r>
        <w:rPr>
          <w:lang w:val="fr-FR"/>
        </w:rPr>
        <w:t>24</w:t>
      </w:r>
      <w:r w:rsidR="00A84E04" w:rsidRPr="00EC4487">
        <w:rPr>
          <w:lang w:val="fr-FR"/>
        </w:rPr>
        <w:t>.</w:t>
      </w:r>
      <w:r w:rsidR="00A84E04" w:rsidRPr="00EC4487">
        <w:rPr>
          <w:lang w:val="fr-FR"/>
        </w:rPr>
        <w:tab/>
      </w:r>
      <w:r w:rsidR="00797B4D" w:rsidRPr="00EC4487">
        <w:rPr>
          <w:lang w:val="fr-FR"/>
        </w:rPr>
        <w:t>L’équipe du HCDH a pu confirmer qu’entre le 12 mars et le 19 juin 2017</w:t>
      </w:r>
      <w:r w:rsidR="00912F72">
        <w:rPr>
          <w:lang w:val="fr-FR"/>
        </w:rPr>
        <w:t>,</w:t>
      </w:r>
      <w:r w:rsidR="00797B4D" w:rsidRPr="00EC4487">
        <w:rPr>
          <w:lang w:val="fr-FR"/>
        </w:rPr>
        <w:t xml:space="preserve"> des violations et abus graves des droits de l'homme ont été commis par différents acteurs</w:t>
      </w:r>
      <w:r w:rsidR="00912F72">
        <w:rPr>
          <w:lang w:val="fr-FR"/>
        </w:rPr>
        <w:t>, faisant</w:t>
      </w:r>
      <w:r w:rsidR="00797B4D" w:rsidRPr="00EC4487">
        <w:rPr>
          <w:lang w:val="fr-FR"/>
        </w:rPr>
        <w:t xml:space="preserve"> 282 victimes d</w:t>
      </w:r>
      <w:r w:rsidR="00912F72">
        <w:rPr>
          <w:lang w:val="fr-FR"/>
        </w:rPr>
        <w:t>ans</w:t>
      </w:r>
      <w:r w:rsidR="00797B4D" w:rsidRPr="00EC4487">
        <w:rPr>
          <w:lang w:val="fr-FR"/>
        </w:rPr>
        <w:t xml:space="preserve"> différents villages du territoire de Kamonia, province du Kasaï</w:t>
      </w:r>
      <w:r w:rsidR="00912F72">
        <w:rPr>
          <w:lang w:val="fr-FR"/>
        </w:rPr>
        <w:t xml:space="preserve">, </w:t>
      </w:r>
      <w:r w:rsidR="00912F72" w:rsidRPr="00EC4487">
        <w:rPr>
          <w:lang w:val="fr-FR"/>
        </w:rPr>
        <w:t>dont 113 femmes et 68 enfants</w:t>
      </w:r>
      <w:r w:rsidR="00797B4D" w:rsidRPr="00EC4487">
        <w:rPr>
          <w:lang w:val="fr-FR"/>
        </w:rPr>
        <w:t xml:space="preserve">. Les Bana Mura </w:t>
      </w:r>
      <w:r w:rsidR="00CF1C66">
        <w:rPr>
          <w:lang w:val="fr-FR"/>
        </w:rPr>
        <w:t>so</w:t>
      </w:r>
      <w:r w:rsidR="00912F72">
        <w:rPr>
          <w:lang w:val="fr-FR"/>
        </w:rPr>
        <w:t>nt</w:t>
      </w:r>
      <w:r w:rsidR="00797B4D" w:rsidRPr="00EC4487">
        <w:rPr>
          <w:lang w:val="fr-FR"/>
        </w:rPr>
        <w:t xml:space="preserve"> responsables de 171 victimes (dont 150 tuées), </w:t>
      </w:r>
      <w:r w:rsidR="00797B4D" w:rsidRPr="00EC4487">
        <w:rPr>
          <w:lang w:val="fr-FR"/>
        </w:rPr>
        <w:lastRenderedPageBreak/>
        <w:t>les Kamui</w:t>
      </w:r>
      <w:r w:rsidR="00590B11">
        <w:rPr>
          <w:lang w:val="fr-FR"/>
        </w:rPr>
        <w:t>na Nsapu de 86 victimes (dont 79</w:t>
      </w:r>
      <w:r w:rsidR="00797B4D" w:rsidRPr="00EC4487">
        <w:rPr>
          <w:lang w:val="fr-FR"/>
        </w:rPr>
        <w:t xml:space="preserve"> tuées) et des militaires des FARDC de 25 victimes (dont 22 tuées)</w:t>
      </w:r>
      <w:r w:rsidR="00912F72">
        <w:rPr>
          <w:lang w:val="fr-FR"/>
        </w:rPr>
        <w:t>.</w:t>
      </w:r>
    </w:p>
    <w:p w14:paraId="3BB9B8A0" w14:textId="77777777" w:rsidR="00797B4D" w:rsidRPr="00EC4487" w:rsidRDefault="00797B4D" w:rsidP="00797B4D">
      <w:pPr>
        <w:pStyle w:val="H1G"/>
        <w:rPr>
          <w:lang w:val="fr-FR"/>
        </w:rPr>
      </w:pPr>
      <w:r w:rsidRPr="00EC4487">
        <w:rPr>
          <w:lang w:val="fr-FR"/>
        </w:rPr>
        <w:tab/>
        <w:t>A.</w:t>
      </w:r>
      <w:r w:rsidRPr="00EC4487">
        <w:rPr>
          <w:lang w:val="fr-FR"/>
        </w:rPr>
        <w:tab/>
      </w:r>
      <w:r w:rsidRPr="00797B4D">
        <w:rPr>
          <w:lang w:val="fr-FR"/>
        </w:rPr>
        <w:t>Violations des droits de l'homme par les forces de sécurité nationales</w:t>
      </w:r>
    </w:p>
    <w:p w14:paraId="5EEC99FB" w14:textId="54486F33" w:rsidR="00797B4D" w:rsidRPr="00EC4487" w:rsidRDefault="00DD6039" w:rsidP="00A84E04">
      <w:pPr>
        <w:pStyle w:val="SingleTxtG"/>
        <w:rPr>
          <w:rFonts w:eastAsia="Calibri"/>
          <w:lang w:val="fr-FR"/>
        </w:rPr>
      </w:pPr>
      <w:r>
        <w:rPr>
          <w:rFonts w:eastAsiaTheme="minorHAnsi"/>
          <w:lang w:val="fr-FR"/>
        </w:rPr>
        <w:t>25</w:t>
      </w:r>
      <w:r w:rsidR="00A84E04" w:rsidRPr="00EC4487">
        <w:rPr>
          <w:rFonts w:eastAsiaTheme="minorHAnsi"/>
          <w:lang w:val="fr-FR"/>
        </w:rPr>
        <w:t>.</w:t>
      </w:r>
      <w:r w:rsidR="00A84E04" w:rsidRPr="00EC4487">
        <w:rPr>
          <w:rFonts w:eastAsiaTheme="minorHAnsi"/>
          <w:lang w:val="fr-FR"/>
        </w:rPr>
        <w:tab/>
      </w:r>
      <w:r w:rsidR="00797B4D" w:rsidRPr="00EC4487">
        <w:rPr>
          <w:rFonts w:eastAsiaTheme="minorHAnsi"/>
          <w:lang w:val="fr-FR"/>
        </w:rPr>
        <w:t xml:space="preserve">Des </w:t>
      </w:r>
      <w:r w:rsidR="00416F04">
        <w:rPr>
          <w:rFonts w:eastAsiaTheme="minorHAnsi"/>
          <w:lang w:val="fr-FR"/>
        </w:rPr>
        <w:t>militaires</w:t>
      </w:r>
      <w:r w:rsidR="00797B4D" w:rsidRPr="00EC4487">
        <w:rPr>
          <w:rFonts w:eastAsiaTheme="minorHAnsi"/>
          <w:lang w:val="fr-FR"/>
        </w:rPr>
        <w:t xml:space="preserve"> des FARDC, parfois accompagnés d'autres agents de l'État, comme des agents de la Police nationale congolaise (PNC), de l'Agence nationale de renseignements (ANR), de la Direction générale de la migration (DGM) et des chefs traditionnels auraient été impliqués dans des violations graves des droits de l'homme pendant la période couverte par ce rapport. Les violations ont toutes été perpétrées dans le cadre d</w:t>
      </w:r>
      <w:r w:rsidR="00912F72">
        <w:rPr>
          <w:rFonts w:eastAsiaTheme="minorHAnsi"/>
          <w:lang w:val="fr-FR"/>
        </w:rPr>
        <w:t>’</w:t>
      </w:r>
      <w:r w:rsidR="00797B4D" w:rsidRPr="00EC4487">
        <w:rPr>
          <w:rFonts w:eastAsiaTheme="minorHAnsi"/>
          <w:lang w:val="fr-FR"/>
        </w:rPr>
        <w:t xml:space="preserve">opérations contre la milice Kamuina Nsapu. Du 12 mars au 19 juin 2017, dans au moins cinq villages du territoire de Kamonia, les </w:t>
      </w:r>
      <w:r w:rsidR="0024262E">
        <w:rPr>
          <w:rFonts w:eastAsiaTheme="minorHAnsi"/>
          <w:lang w:val="fr-FR"/>
        </w:rPr>
        <w:t>militaires</w:t>
      </w:r>
      <w:r w:rsidR="00797B4D" w:rsidRPr="00EC4487">
        <w:rPr>
          <w:rFonts w:eastAsiaTheme="minorHAnsi"/>
          <w:lang w:val="fr-FR"/>
        </w:rPr>
        <w:t xml:space="preserve"> des FARDC ont été responsables de violations des droits de l'homme contre 25 victimes, dont au moins 22 victimes d'exécutions extrajudiciaires (dont q</w:t>
      </w:r>
      <w:r w:rsidR="0024262E">
        <w:rPr>
          <w:rFonts w:eastAsiaTheme="minorHAnsi"/>
          <w:lang w:val="fr-FR"/>
        </w:rPr>
        <w:t xml:space="preserve">uatre femmes et cinq enfants), </w:t>
      </w:r>
      <w:r w:rsidR="00797B4D" w:rsidRPr="00EC4487">
        <w:rPr>
          <w:rFonts w:eastAsiaTheme="minorHAnsi"/>
          <w:lang w:val="fr-FR"/>
        </w:rPr>
        <w:t xml:space="preserve">quatre victimes de violations du droit à l'intégrité physique </w:t>
      </w:r>
      <w:r w:rsidR="00912F72">
        <w:rPr>
          <w:rFonts w:eastAsiaTheme="minorHAnsi"/>
          <w:lang w:val="fr-FR"/>
        </w:rPr>
        <w:t>–</w:t>
      </w:r>
      <w:r w:rsidR="00797B4D" w:rsidRPr="00EC4487">
        <w:rPr>
          <w:rFonts w:eastAsiaTheme="minorHAnsi"/>
          <w:lang w:val="fr-FR"/>
        </w:rPr>
        <w:t xml:space="preserve"> </w:t>
      </w:r>
      <w:r w:rsidR="00912F72">
        <w:rPr>
          <w:rFonts w:eastAsiaTheme="minorHAnsi"/>
          <w:lang w:val="fr-FR"/>
        </w:rPr>
        <w:t>notamment d</w:t>
      </w:r>
      <w:r w:rsidR="00797B4D" w:rsidRPr="00EC4487">
        <w:rPr>
          <w:rFonts w:eastAsiaTheme="minorHAnsi"/>
          <w:lang w:val="fr-FR"/>
        </w:rPr>
        <w:t xml:space="preserve">es blessures </w:t>
      </w:r>
      <w:r w:rsidR="00912F72">
        <w:rPr>
          <w:rFonts w:eastAsiaTheme="minorHAnsi"/>
          <w:lang w:val="fr-FR"/>
        </w:rPr>
        <w:t>à l’encontre de</w:t>
      </w:r>
      <w:r w:rsidR="00797B4D" w:rsidRPr="00EC4487">
        <w:rPr>
          <w:rFonts w:eastAsiaTheme="minorHAnsi"/>
          <w:lang w:val="fr-FR"/>
        </w:rPr>
        <w:t xml:space="preserve"> deux enfants</w:t>
      </w:r>
      <w:r w:rsidR="00912F72">
        <w:rPr>
          <w:rFonts w:eastAsiaTheme="minorHAnsi"/>
          <w:lang w:val="fr-FR"/>
        </w:rPr>
        <w:t>,</w:t>
      </w:r>
      <w:r w:rsidR="00797B4D" w:rsidRPr="00EC4487">
        <w:rPr>
          <w:rFonts w:eastAsiaTheme="minorHAnsi"/>
          <w:lang w:val="fr-FR"/>
        </w:rPr>
        <w:t xml:space="preserve"> qui sont décédés à l'hôpital</w:t>
      </w:r>
      <w:r w:rsidR="00912F72">
        <w:rPr>
          <w:rFonts w:eastAsiaTheme="minorHAnsi"/>
          <w:lang w:val="fr-FR"/>
        </w:rPr>
        <w:t>,</w:t>
      </w:r>
      <w:r w:rsidR="00797B4D" w:rsidRPr="00EC4487">
        <w:rPr>
          <w:rFonts w:eastAsiaTheme="minorHAnsi"/>
          <w:lang w:val="fr-FR"/>
        </w:rPr>
        <w:t xml:space="preserve"> et le viol de deux femmes. De nombreux pillages, destructions et incendies de maisons ont également été signalés, principalement lorsque des </w:t>
      </w:r>
      <w:r w:rsidR="0024262E">
        <w:rPr>
          <w:rFonts w:eastAsiaTheme="minorHAnsi"/>
          <w:lang w:val="fr-FR"/>
        </w:rPr>
        <w:t>militaires</w:t>
      </w:r>
      <w:r w:rsidR="00797B4D" w:rsidRPr="00EC4487">
        <w:rPr>
          <w:rFonts w:eastAsiaTheme="minorHAnsi"/>
          <w:lang w:val="fr-FR"/>
        </w:rPr>
        <w:t xml:space="preserve"> se sont retirés des villages </w:t>
      </w:r>
      <w:r w:rsidR="00912F72">
        <w:rPr>
          <w:rFonts w:eastAsiaTheme="minorHAnsi"/>
          <w:lang w:val="fr-FR"/>
        </w:rPr>
        <w:t>suite aux</w:t>
      </w:r>
      <w:r w:rsidR="00797B4D" w:rsidRPr="00EC4487">
        <w:rPr>
          <w:rFonts w:eastAsiaTheme="minorHAnsi"/>
          <w:lang w:val="fr-FR"/>
        </w:rPr>
        <w:t xml:space="preserve"> opérations.</w:t>
      </w:r>
    </w:p>
    <w:p w14:paraId="35DC1371" w14:textId="047F8A79" w:rsidR="00797B4D" w:rsidRPr="00EC4487" w:rsidRDefault="00DD6039" w:rsidP="00A84E04">
      <w:pPr>
        <w:pStyle w:val="SingleTxtG"/>
        <w:rPr>
          <w:rFonts w:eastAsia="Calibri"/>
          <w:lang w:val="fr-FR"/>
        </w:rPr>
      </w:pPr>
      <w:r>
        <w:rPr>
          <w:rFonts w:eastAsiaTheme="minorHAnsi"/>
          <w:lang w:val="fr-FR"/>
        </w:rPr>
        <w:t>26</w:t>
      </w:r>
      <w:r w:rsidR="00A84E04" w:rsidRPr="00EC4487">
        <w:rPr>
          <w:rFonts w:eastAsiaTheme="minorHAnsi"/>
          <w:lang w:val="fr-FR"/>
        </w:rPr>
        <w:t>.</w:t>
      </w:r>
      <w:r w:rsidR="00A84E04" w:rsidRPr="00EC4487">
        <w:rPr>
          <w:rFonts w:eastAsiaTheme="minorHAnsi"/>
          <w:lang w:val="fr-FR"/>
        </w:rPr>
        <w:tab/>
      </w:r>
      <w:r w:rsidR="00797B4D" w:rsidRPr="00EC4487">
        <w:rPr>
          <w:rFonts w:eastAsiaTheme="minorHAnsi"/>
          <w:lang w:val="fr-FR"/>
        </w:rPr>
        <w:t xml:space="preserve">Les victimes ont été principalement ciblées pour leur affiliation </w:t>
      </w:r>
      <w:r w:rsidR="0024262E">
        <w:rPr>
          <w:rFonts w:eastAsiaTheme="minorHAnsi"/>
          <w:lang w:val="fr-FR"/>
        </w:rPr>
        <w:t>présumée</w:t>
      </w:r>
      <w:r w:rsidR="00797B4D" w:rsidRPr="00EC4487">
        <w:rPr>
          <w:rFonts w:eastAsiaTheme="minorHAnsi"/>
          <w:lang w:val="fr-FR"/>
        </w:rPr>
        <w:t xml:space="preserve"> à la milice Kamuina Nsapu, pour avoir fourni des transports pour leur compte, et pour avoir permis le recrutement et l'utilisation d'enfants appartenant à leurs communautés. Alors qu’à l’origine (vers la fin de mars 2017), les violations des droits de l'homme étaient pour la plupart commises contre ceux qui avaient pour rôle de faciliter l'occupation de villages par la milice Kamuina Nsapu, les opérations des forces de sécurité </w:t>
      </w:r>
      <w:r w:rsidR="0024262E">
        <w:rPr>
          <w:rFonts w:eastAsiaTheme="minorHAnsi"/>
          <w:lang w:val="fr-FR"/>
        </w:rPr>
        <w:t>ont commencé à</w:t>
      </w:r>
      <w:r w:rsidR="00797B4D" w:rsidRPr="00EC4487">
        <w:rPr>
          <w:rFonts w:eastAsiaTheme="minorHAnsi"/>
          <w:lang w:val="fr-FR"/>
        </w:rPr>
        <w:t xml:space="preserve"> cibler de plus en plus les groupes Luba et Lulua dans leur ensemble, </w:t>
      </w:r>
      <w:r w:rsidR="00912F72">
        <w:rPr>
          <w:rFonts w:eastAsiaTheme="minorHAnsi"/>
          <w:lang w:val="fr-FR"/>
        </w:rPr>
        <w:t>les associan</w:t>
      </w:r>
      <w:r w:rsidR="00241378">
        <w:rPr>
          <w:rFonts w:eastAsiaTheme="minorHAnsi"/>
          <w:lang w:val="fr-FR"/>
        </w:rPr>
        <w:t>t</w:t>
      </w:r>
      <w:r w:rsidR="00912F72">
        <w:rPr>
          <w:rFonts w:eastAsiaTheme="minorHAnsi"/>
          <w:lang w:val="fr-FR"/>
        </w:rPr>
        <w:t xml:space="preserve"> </w:t>
      </w:r>
      <w:r w:rsidR="00797B4D" w:rsidRPr="00EC4487">
        <w:rPr>
          <w:rFonts w:eastAsiaTheme="minorHAnsi"/>
          <w:lang w:val="fr-FR"/>
        </w:rPr>
        <w:t>progressivement à la milice et à ses revendications. Dans certains villages</w:t>
      </w:r>
      <w:r w:rsidR="00912F72">
        <w:rPr>
          <w:rFonts w:eastAsiaTheme="minorHAnsi"/>
          <w:lang w:val="fr-FR"/>
        </w:rPr>
        <w:t>,</w:t>
      </w:r>
      <w:r w:rsidR="00797B4D" w:rsidRPr="00EC4487">
        <w:rPr>
          <w:rFonts w:eastAsiaTheme="minorHAnsi"/>
          <w:lang w:val="fr-FR"/>
        </w:rPr>
        <w:t xml:space="preserve"> comme Kamako, les </w:t>
      </w:r>
      <w:r w:rsidR="0024262E">
        <w:rPr>
          <w:rFonts w:eastAsiaTheme="minorHAnsi"/>
          <w:lang w:val="fr-FR"/>
        </w:rPr>
        <w:t>militaires</w:t>
      </w:r>
      <w:r w:rsidR="00797B4D" w:rsidRPr="00EC4487">
        <w:rPr>
          <w:rFonts w:eastAsiaTheme="minorHAnsi"/>
          <w:lang w:val="fr-FR"/>
        </w:rPr>
        <w:t xml:space="preserve"> des FARDC auraient demandé à la population de creuser des </w:t>
      </w:r>
      <w:r w:rsidR="0024262E">
        <w:rPr>
          <w:rFonts w:eastAsiaTheme="minorHAnsi"/>
          <w:lang w:val="fr-FR"/>
        </w:rPr>
        <w:t>fosses</w:t>
      </w:r>
      <w:r w:rsidR="00797B4D" w:rsidRPr="00EC4487">
        <w:rPr>
          <w:rFonts w:eastAsiaTheme="minorHAnsi"/>
          <w:lang w:val="fr-FR"/>
        </w:rPr>
        <w:t xml:space="preserve"> </w:t>
      </w:r>
      <w:r w:rsidR="00912F72">
        <w:rPr>
          <w:rFonts w:eastAsiaTheme="minorHAnsi"/>
          <w:lang w:val="fr-FR"/>
        </w:rPr>
        <w:t>pour enterrer d</w:t>
      </w:r>
      <w:r w:rsidR="00797B4D" w:rsidRPr="00EC4487">
        <w:rPr>
          <w:rFonts w:eastAsiaTheme="minorHAnsi"/>
          <w:lang w:val="fr-FR"/>
        </w:rPr>
        <w:t>es individus qu'ils avaient exécutés.</w:t>
      </w:r>
    </w:p>
    <w:p w14:paraId="56E2A70C" w14:textId="43586D89" w:rsidR="00797B4D" w:rsidRPr="00EC4487" w:rsidRDefault="00DD6039" w:rsidP="00A84E04">
      <w:pPr>
        <w:pStyle w:val="SingleTxtG"/>
        <w:rPr>
          <w:rFonts w:eastAsia="Calibri"/>
          <w:lang w:val="fr-FR"/>
        </w:rPr>
      </w:pPr>
      <w:r>
        <w:rPr>
          <w:rFonts w:eastAsiaTheme="minorHAnsi"/>
          <w:lang w:val="fr-FR"/>
        </w:rPr>
        <w:t>27</w:t>
      </w:r>
      <w:r w:rsidR="00A84E04" w:rsidRPr="00EC4487">
        <w:rPr>
          <w:rFonts w:eastAsiaTheme="minorHAnsi"/>
          <w:lang w:val="fr-FR"/>
        </w:rPr>
        <w:t>.</w:t>
      </w:r>
      <w:r w:rsidR="00A84E04" w:rsidRPr="00EC4487">
        <w:rPr>
          <w:rFonts w:eastAsiaTheme="minorHAnsi"/>
          <w:lang w:val="fr-FR"/>
        </w:rPr>
        <w:tab/>
      </w:r>
      <w:r w:rsidR="00797B4D" w:rsidRPr="00EC4487">
        <w:rPr>
          <w:rFonts w:eastAsiaTheme="minorHAnsi"/>
          <w:lang w:val="fr-FR"/>
        </w:rPr>
        <w:t xml:space="preserve">Dans de nombreux cas documentés par l'équipe du HCDH, les </w:t>
      </w:r>
      <w:r w:rsidR="0024262E">
        <w:rPr>
          <w:rFonts w:eastAsiaTheme="minorHAnsi"/>
          <w:lang w:val="fr-FR"/>
        </w:rPr>
        <w:t>militaires</w:t>
      </w:r>
      <w:r w:rsidR="00797B4D" w:rsidRPr="00EC4487">
        <w:rPr>
          <w:rFonts w:eastAsiaTheme="minorHAnsi"/>
          <w:lang w:val="fr-FR"/>
        </w:rPr>
        <w:t xml:space="preserve"> des FARDC accompagnés d'autres responsables locaux identifiés par les personnes inter</w:t>
      </w:r>
      <w:r w:rsidR="00335FC9">
        <w:rPr>
          <w:rFonts w:eastAsiaTheme="minorHAnsi"/>
          <w:lang w:val="fr-FR"/>
        </w:rPr>
        <w:t>viewé</w:t>
      </w:r>
      <w:r w:rsidR="00797B4D" w:rsidRPr="00EC4487">
        <w:rPr>
          <w:rFonts w:eastAsiaTheme="minorHAnsi"/>
          <w:lang w:val="fr-FR"/>
        </w:rPr>
        <w:t>es ont été vus en train de diriger des groupes de milices Bana Mura lors d'attaques sur des villages ciblant les communautés Luba et Lulua.</w:t>
      </w:r>
    </w:p>
    <w:p w14:paraId="502F5EC2" w14:textId="77777777" w:rsidR="00F02131" w:rsidRPr="00F24529" w:rsidRDefault="00797B4D" w:rsidP="00797B4D">
      <w:pPr>
        <w:pStyle w:val="SingleTxtG"/>
        <w:rPr>
          <w:rFonts w:eastAsia="Calibri"/>
          <w:i/>
          <w:lang w:val="fr-FR"/>
        </w:rPr>
      </w:pPr>
      <w:r w:rsidRPr="00F24529">
        <w:rPr>
          <w:i/>
          <w:lang w:val="fr-FR"/>
        </w:rPr>
        <w:t>Exécutions extrajudiciaires</w:t>
      </w:r>
    </w:p>
    <w:p w14:paraId="44532BCB" w14:textId="545D41E3" w:rsidR="00797B4D" w:rsidRPr="00EC4487" w:rsidRDefault="00DD6039" w:rsidP="00A84E04">
      <w:pPr>
        <w:pStyle w:val="SingleTxtG"/>
        <w:rPr>
          <w:lang w:val="fr-FR"/>
        </w:rPr>
      </w:pPr>
      <w:r>
        <w:rPr>
          <w:lang w:val="fr-FR"/>
        </w:rPr>
        <w:t>28</w:t>
      </w:r>
      <w:r w:rsidR="00A84E04" w:rsidRPr="00EC4487">
        <w:rPr>
          <w:lang w:val="fr-FR"/>
        </w:rPr>
        <w:t>.</w:t>
      </w:r>
      <w:r w:rsidR="00A84E04" w:rsidRPr="00EC4487">
        <w:rPr>
          <w:lang w:val="fr-FR"/>
        </w:rPr>
        <w:tab/>
      </w:r>
      <w:r w:rsidR="00797B4D" w:rsidRPr="00EC4487">
        <w:rPr>
          <w:lang w:val="fr-FR"/>
        </w:rPr>
        <w:t>Alors que l'usage excessif de la force et des e</w:t>
      </w:r>
      <w:r w:rsidR="0024262E">
        <w:rPr>
          <w:lang w:val="fr-FR"/>
        </w:rPr>
        <w:t>xécutions extrajudiciaires par d</w:t>
      </w:r>
      <w:r w:rsidR="00797B4D" w:rsidRPr="00EC4487">
        <w:rPr>
          <w:lang w:val="fr-FR"/>
        </w:rPr>
        <w:t xml:space="preserve">es </w:t>
      </w:r>
      <w:r w:rsidR="0024262E">
        <w:rPr>
          <w:lang w:val="fr-FR"/>
        </w:rPr>
        <w:t xml:space="preserve">militaires </w:t>
      </w:r>
      <w:r w:rsidR="00335FC9">
        <w:rPr>
          <w:lang w:val="fr-FR"/>
        </w:rPr>
        <w:t xml:space="preserve">des </w:t>
      </w:r>
      <w:r w:rsidR="00797B4D" w:rsidRPr="00EC4487">
        <w:rPr>
          <w:lang w:val="fr-FR"/>
        </w:rPr>
        <w:t>FARDC avai</w:t>
      </w:r>
      <w:r w:rsidR="0024262E">
        <w:rPr>
          <w:lang w:val="fr-FR"/>
        </w:rPr>
        <w:t>en</w:t>
      </w:r>
      <w:r w:rsidR="00797B4D" w:rsidRPr="00EC4487">
        <w:rPr>
          <w:lang w:val="fr-FR"/>
        </w:rPr>
        <w:t>t été signalé</w:t>
      </w:r>
      <w:r w:rsidR="0024262E">
        <w:rPr>
          <w:lang w:val="fr-FR"/>
        </w:rPr>
        <w:t>s</w:t>
      </w:r>
      <w:r w:rsidR="00797B4D" w:rsidRPr="00EC4487">
        <w:rPr>
          <w:lang w:val="fr-FR"/>
        </w:rPr>
        <w:t xml:space="preserve"> depuis août 2016, le déploiement d'unités supplémentaires de Kinshasa à Kamako à partir du 5 </w:t>
      </w:r>
      <w:r w:rsidR="0024262E">
        <w:rPr>
          <w:lang w:val="fr-FR"/>
        </w:rPr>
        <w:t>avril 2017 a marqué le début d’</w:t>
      </w:r>
      <w:r w:rsidR="0024262E" w:rsidRPr="00EC4487">
        <w:rPr>
          <w:lang w:val="fr-FR"/>
        </w:rPr>
        <w:t>opérations</w:t>
      </w:r>
      <w:r w:rsidR="00797B4D" w:rsidRPr="00EC4487">
        <w:rPr>
          <w:lang w:val="fr-FR"/>
        </w:rPr>
        <w:t xml:space="preserve"> majeures contre la milice</w:t>
      </w:r>
      <w:r w:rsidR="00335FC9">
        <w:rPr>
          <w:lang w:val="fr-FR"/>
        </w:rPr>
        <w:t xml:space="preserve"> Kamuina Nsapu</w:t>
      </w:r>
      <w:r w:rsidR="00797B4D" w:rsidRPr="00EC4487">
        <w:rPr>
          <w:lang w:val="fr-FR"/>
        </w:rPr>
        <w:t xml:space="preserve">, de même </w:t>
      </w:r>
      <w:r w:rsidR="0024262E" w:rsidRPr="00EC4487">
        <w:rPr>
          <w:lang w:val="fr-FR"/>
        </w:rPr>
        <w:t>qu’une</w:t>
      </w:r>
      <w:r w:rsidR="00797B4D" w:rsidRPr="00EC4487">
        <w:rPr>
          <w:lang w:val="fr-FR"/>
        </w:rPr>
        <w:t xml:space="preserve"> répression </w:t>
      </w:r>
      <w:r w:rsidR="005B0751">
        <w:rPr>
          <w:lang w:val="fr-FR"/>
        </w:rPr>
        <w:t>violent</w:t>
      </w:r>
      <w:r w:rsidR="001624E8">
        <w:rPr>
          <w:lang w:val="fr-FR"/>
        </w:rPr>
        <w:t>e</w:t>
      </w:r>
      <w:r w:rsidR="00797B4D" w:rsidRPr="00EC4487">
        <w:rPr>
          <w:lang w:val="fr-FR"/>
        </w:rPr>
        <w:t xml:space="preserve"> </w:t>
      </w:r>
      <w:r w:rsidR="00335FC9">
        <w:rPr>
          <w:lang w:val="fr-FR"/>
        </w:rPr>
        <w:t xml:space="preserve">à l’encontre </w:t>
      </w:r>
      <w:r w:rsidR="00797B4D" w:rsidRPr="00EC4487">
        <w:rPr>
          <w:lang w:val="fr-FR"/>
        </w:rPr>
        <w:t xml:space="preserve">de la population perçue comme ayant </w:t>
      </w:r>
      <w:r w:rsidR="005B0751">
        <w:rPr>
          <w:lang w:val="fr-FR"/>
        </w:rPr>
        <w:t>soutenu l'occupation de Kamako par les miliciens de</w:t>
      </w:r>
      <w:r w:rsidR="00797B4D" w:rsidRPr="00EC4487">
        <w:rPr>
          <w:lang w:val="fr-FR"/>
        </w:rPr>
        <w:t xml:space="preserve"> Kamuina Nsapu. En entrant au village au début de mai, les </w:t>
      </w:r>
      <w:r w:rsidR="005B0751">
        <w:rPr>
          <w:lang w:val="fr-FR"/>
        </w:rPr>
        <w:t xml:space="preserve">militaires des </w:t>
      </w:r>
      <w:r w:rsidR="00797B4D" w:rsidRPr="00EC4487">
        <w:rPr>
          <w:lang w:val="fr-FR"/>
        </w:rPr>
        <w:t>FARDC auraient identifié et tué 12 propriétaires de vélos et de motos accusés d'avoir transporté</w:t>
      </w:r>
      <w:r w:rsidR="00F72765">
        <w:rPr>
          <w:lang w:val="fr-FR"/>
        </w:rPr>
        <w:t xml:space="preserve"> des éléments de</w:t>
      </w:r>
      <w:r w:rsidR="00797B4D" w:rsidRPr="00EC4487">
        <w:rPr>
          <w:lang w:val="fr-FR"/>
        </w:rPr>
        <w:t xml:space="preserve"> la milice Kamuina Nsapu. </w:t>
      </w:r>
      <w:r w:rsidR="005B0751">
        <w:rPr>
          <w:lang w:val="fr-FR"/>
        </w:rPr>
        <w:t>Les 12</w:t>
      </w:r>
      <w:r w:rsidR="00797B4D" w:rsidRPr="00EC4487">
        <w:rPr>
          <w:lang w:val="fr-FR"/>
        </w:rPr>
        <w:t xml:space="preserve"> ont été tués </w:t>
      </w:r>
      <w:r w:rsidR="005B0751">
        <w:rPr>
          <w:lang w:val="fr-FR"/>
        </w:rPr>
        <w:t xml:space="preserve">car </w:t>
      </w:r>
      <w:r w:rsidR="00797B4D" w:rsidRPr="00EC4487">
        <w:rPr>
          <w:lang w:val="fr-FR"/>
        </w:rPr>
        <w:t>accusés d'avoir facilité l'entrée de la milice à Kamako.</w:t>
      </w:r>
    </w:p>
    <w:p w14:paraId="45C3D320" w14:textId="509DFBD1" w:rsidR="00797B4D" w:rsidRPr="00EC4487" w:rsidRDefault="00DD6039" w:rsidP="00A84E04">
      <w:pPr>
        <w:pStyle w:val="SingleTxtG"/>
        <w:rPr>
          <w:lang w:val="fr-FR"/>
        </w:rPr>
      </w:pPr>
      <w:r>
        <w:rPr>
          <w:lang w:val="fr-FR"/>
        </w:rPr>
        <w:t>29</w:t>
      </w:r>
      <w:r w:rsidR="00A84E04" w:rsidRPr="00EC4487">
        <w:rPr>
          <w:lang w:val="fr-FR"/>
        </w:rPr>
        <w:t>.</w:t>
      </w:r>
      <w:r w:rsidR="00A84E04" w:rsidRPr="00EC4487">
        <w:rPr>
          <w:lang w:val="fr-FR"/>
        </w:rPr>
        <w:tab/>
      </w:r>
      <w:r w:rsidR="00335FC9">
        <w:rPr>
          <w:lang w:val="fr-FR"/>
        </w:rPr>
        <w:t>Lors d’</w:t>
      </w:r>
      <w:r w:rsidR="00797B4D" w:rsidRPr="00EC4487">
        <w:rPr>
          <w:lang w:val="fr-FR"/>
        </w:rPr>
        <w:t xml:space="preserve">un autre événement emblématique, </w:t>
      </w:r>
      <w:r w:rsidR="00335FC9">
        <w:rPr>
          <w:lang w:val="fr-FR"/>
        </w:rPr>
        <w:t xml:space="preserve">qui s’est déroulé le 9 mai, </w:t>
      </w:r>
      <w:r w:rsidR="00797B4D" w:rsidRPr="00EC4487">
        <w:rPr>
          <w:lang w:val="fr-FR"/>
        </w:rPr>
        <w:t>dans le village de Tshitundu, une attaque a commencé avec l'exécution publique du représentant Luba</w:t>
      </w:r>
      <w:r w:rsidR="00F72765">
        <w:rPr>
          <w:lang w:val="fr-FR"/>
        </w:rPr>
        <w:t>, le</w:t>
      </w:r>
      <w:r w:rsidR="00797B4D" w:rsidRPr="00EC4487">
        <w:rPr>
          <w:lang w:val="fr-FR"/>
        </w:rPr>
        <w:t xml:space="preserve"> « chef du Grand Kasaï », par un commandant des FARDC qui est entré dans le village accompagné d'autres for</w:t>
      </w:r>
      <w:r w:rsidR="00F72765">
        <w:rPr>
          <w:lang w:val="fr-FR"/>
        </w:rPr>
        <w:t>ces de sécurité et environ 100 m</w:t>
      </w:r>
      <w:r w:rsidR="00797B4D" w:rsidRPr="00EC4487">
        <w:rPr>
          <w:lang w:val="fr-FR"/>
        </w:rPr>
        <w:t xml:space="preserve">embres de la milice Bana Mura. Après avoir tiré sur le chef, la milice de Bana Mura l’aurait décapité et aurait emporté sa tête. L'opération aurait été menée et coordonnée par un Major des FARDC et un agent </w:t>
      </w:r>
      <w:r w:rsidR="00335FC9">
        <w:rPr>
          <w:lang w:val="fr-FR"/>
        </w:rPr>
        <w:t xml:space="preserve">de la </w:t>
      </w:r>
      <w:r w:rsidR="00797B4D" w:rsidRPr="00EC4487">
        <w:rPr>
          <w:lang w:val="fr-FR"/>
        </w:rPr>
        <w:t>PNC</w:t>
      </w:r>
      <w:r w:rsidR="00F72765">
        <w:rPr>
          <w:lang w:val="fr-FR"/>
        </w:rPr>
        <w:t xml:space="preserve"> bien</w:t>
      </w:r>
      <w:r w:rsidR="00797B4D" w:rsidRPr="00EC4487">
        <w:rPr>
          <w:lang w:val="fr-FR"/>
        </w:rPr>
        <w:t xml:space="preserve"> identifié</w:t>
      </w:r>
      <w:r w:rsidR="00F72765">
        <w:rPr>
          <w:lang w:val="fr-FR"/>
        </w:rPr>
        <w:t>s</w:t>
      </w:r>
      <w:r w:rsidR="005B0751">
        <w:rPr>
          <w:lang w:val="fr-FR"/>
        </w:rPr>
        <w:t xml:space="preserve"> par les témoins du HCDH</w:t>
      </w:r>
      <w:r w:rsidR="00797B4D" w:rsidRPr="00EC4487">
        <w:rPr>
          <w:lang w:val="fr-FR"/>
        </w:rPr>
        <w:t>, tous deux basés à Kamako.</w:t>
      </w:r>
    </w:p>
    <w:p w14:paraId="04875E4D" w14:textId="26E9659D" w:rsidR="00F02131" w:rsidRPr="00EC4487" w:rsidRDefault="00DD6039" w:rsidP="00A84E04">
      <w:pPr>
        <w:pStyle w:val="SingleTxtG"/>
        <w:rPr>
          <w:lang w:val="fr-FR"/>
        </w:rPr>
      </w:pPr>
      <w:r>
        <w:rPr>
          <w:lang w:val="fr-FR"/>
        </w:rPr>
        <w:t>30</w:t>
      </w:r>
      <w:r w:rsidR="00A84E04" w:rsidRPr="00EC4487">
        <w:rPr>
          <w:lang w:val="fr-FR"/>
        </w:rPr>
        <w:t>.</w:t>
      </w:r>
      <w:r w:rsidR="00A84E04" w:rsidRPr="00EC4487">
        <w:rPr>
          <w:lang w:val="fr-FR"/>
        </w:rPr>
        <w:tab/>
      </w:r>
      <w:r w:rsidR="00797B4D" w:rsidRPr="00EC4487">
        <w:rPr>
          <w:lang w:val="fr-FR"/>
        </w:rPr>
        <w:t>L'incident le plus récent signalé à l'équipe du HCDH</w:t>
      </w:r>
      <w:r w:rsidR="00335FC9">
        <w:rPr>
          <w:lang w:val="fr-FR"/>
        </w:rPr>
        <w:t>,</w:t>
      </w:r>
      <w:r w:rsidR="00797B4D" w:rsidRPr="00EC4487">
        <w:rPr>
          <w:lang w:val="fr-FR"/>
        </w:rPr>
        <w:t xml:space="preserve"> et corroboré par trois témoins distincts</w:t>
      </w:r>
      <w:r w:rsidR="00335FC9">
        <w:rPr>
          <w:lang w:val="fr-FR"/>
        </w:rPr>
        <w:t>,</w:t>
      </w:r>
      <w:r w:rsidR="00797B4D" w:rsidRPr="00EC4487">
        <w:rPr>
          <w:lang w:val="fr-FR"/>
        </w:rPr>
        <w:t xml:space="preserve"> a été le tir de ce qui a été décrit comme des roquettes dans une église pentecôtiste</w:t>
      </w:r>
      <w:r w:rsidR="00335FC9">
        <w:rPr>
          <w:lang w:val="fr-FR"/>
        </w:rPr>
        <w:t>,</w:t>
      </w:r>
      <w:r w:rsidR="00797B4D" w:rsidRPr="00EC4487">
        <w:rPr>
          <w:lang w:val="fr-FR"/>
        </w:rPr>
        <w:t xml:space="preserve"> dans le village de Djiboko, le 10 juin, où entre 60 et 90 hommes, femmes et enfants </w:t>
      </w:r>
      <w:r w:rsidR="00797B4D" w:rsidRPr="00EC4487">
        <w:rPr>
          <w:lang w:val="fr-FR"/>
        </w:rPr>
        <w:lastRenderedPageBreak/>
        <w:t xml:space="preserve">rassemblés pour un service religieux auraient été tués, </w:t>
      </w:r>
      <w:r w:rsidR="00335FC9">
        <w:rPr>
          <w:lang w:val="fr-FR"/>
        </w:rPr>
        <w:t xml:space="preserve">dont </w:t>
      </w:r>
      <w:r w:rsidR="00797B4D" w:rsidRPr="00EC4487">
        <w:rPr>
          <w:lang w:val="fr-FR"/>
        </w:rPr>
        <w:t>certains brûlés vifs. Les victimes comprennent plusieurs membres de la famille d'un des témoins inter</w:t>
      </w:r>
      <w:r w:rsidR="00335FC9">
        <w:rPr>
          <w:lang w:val="fr-FR"/>
        </w:rPr>
        <w:t>view</w:t>
      </w:r>
      <w:r w:rsidR="00797B4D" w:rsidRPr="00EC4487">
        <w:rPr>
          <w:lang w:val="fr-FR"/>
        </w:rPr>
        <w:t>és</w:t>
      </w:r>
      <w:r w:rsidR="00335FC9">
        <w:rPr>
          <w:lang w:val="fr-FR"/>
        </w:rPr>
        <w:t xml:space="preserve"> par le HCDH</w:t>
      </w:r>
      <w:r w:rsidR="00797B4D" w:rsidRPr="00EC4487">
        <w:rPr>
          <w:lang w:val="fr-FR"/>
        </w:rPr>
        <w:t>.</w:t>
      </w:r>
    </w:p>
    <w:p w14:paraId="5839641F" w14:textId="77777777" w:rsidR="00F02131" w:rsidRPr="00EC4487" w:rsidRDefault="00797B4D" w:rsidP="00797B4D">
      <w:pPr>
        <w:pStyle w:val="SingleTxtG"/>
        <w:rPr>
          <w:i/>
          <w:lang w:val="fr-FR"/>
        </w:rPr>
      </w:pPr>
      <w:r w:rsidRPr="00EC4487">
        <w:rPr>
          <w:i/>
          <w:lang w:val="fr-FR"/>
        </w:rPr>
        <w:t>Violations du droit à l'intégrité physique / viol</w:t>
      </w:r>
      <w:r w:rsidR="00335FC9">
        <w:rPr>
          <w:i/>
          <w:lang w:val="fr-FR"/>
        </w:rPr>
        <w:t>s</w:t>
      </w:r>
    </w:p>
    <w:p w14:paraId="2CC2E349" w14:textId="1500E5EC" w:rsidR="00F02131" w:rsidRPr="00EC4487" w:rsidRDefault="00DD6039" w:rsidP="00A84E04">
      <w:pPr>
        <w:pStyle w:val="SingleTxtG"/>
        <w:rPr>
          <w:lang w:val="fr-FR"/>
        </w:rPr>
      </w:pPr>
      <w:r>
        <w:rPr>
          <w:lang w:val="fr-FR"/>
        </w:rPr>
        <w:t>31</w:t>
      </w:r>
      <w:r w:rsidR="00A84E04" w:rsidRPr="00EC4487">
        <w:rPr>
          <w:lang w:val="fr-FR"/>
        </w:rPr>
        <w:t>.</w:t>
      </w:r>
      <w:r w:rsidR="00A84E04" w:rsidRPr="00EC4487">
        <w:rPr>
          <w:lang w:val="fr-FR"/>
        </w:rPr>
        <w:tab/>
      </w:r>
      <w:r w:rsidR="00797B4D" w:rsidRPr="00EC4487">
        <w:rPr>
          <w:lang w:val="fr-FR"/>
        </w:rPr>
        <w:t xml:space="preserve">À Kamako, une source médicale a indiqué avoir reçu 10 patients, dont quatre enfants, tous gravement blessés par des armes à feu dans le cadre d'une opération des FARDC </w:t>
      </w:r>
      <w:r w:rsidR="00335FC9">
        <w:rPr>
          <w:lang w:val="fr-FR"/>
        </w:rPr>
        <w:t xml:space="preserve">menée </w:t>
      </w:r>
      <w:r w:rsidR="00797B4D" w:rsidRPr="00EC4487">
        <w:rPr>
          <w:lang w:val="fr-FR"/>
        </w:rPr>
        <w:t xml:space="preserve">le 24 avril. En outre, des cas de viol </w:t>
      </w:r>
      <w:r w:rsidR="008E577D">
        <w:rPr>
          <w:lang w:val="fr-FR"/>
        </w:rPr>
        <w:t>auraient été perpetrés</w:t>
      </w:r>
      <w:r w:rsidR="00797B4D" w:rsidRPr="00EC4487">
        <w:rPr>
          <w:lang w:val="fr-FR"/>
        </w:rPr>
        <w:t xml:space="preserve"> dans le village de Mudiadia le 14 mai, et une victime a indiqué qu'elle et plusieurs autres femmes </w:t>
      </w:r>
      <w:r w:rsidR="00335FC9">
        <w:rPr>
          <w:lang w:val="fr-FR"/>
        </w:rPr>
        <w:t>avaient</w:t>
      </w:r>
      <w:r w:rsidR="00797B4D" w:rsidRPr="00EC4487">
        <w:rPr>
          <w:lang w:val="fr-FR"/>
        </w:rPr>
        <w:t xml:space="preserve"> été violées par plusieurs </w:t>
      </w:r>
      <w:r w:rsidR="00416F04">
        <w:rPr>
          <w:lang w:val="fr-FR"/>
        </w:rPr>
        <w:t>militaires</w:t>
      </w:r>
      <w:r w:rsidR="00F72765">
        <w:rPr>
          <w:lang w:val="fr-FR"/>
        </w:rPr>
        <w:t xml:space="preserve"> des FARDC </w:t>
      </w:r>
      <w:r w:rsidR="00335FC9">
        <w:rPr>
          <w:lang w:val="fr-FR"/>
        </w:rPr>
        <w:t xml:space="preserve">alors </w:t>
      </w:r>
      <w:r w:rsidR="00F72765">
        <w:rPr>
          <w:lang w:val="fr-FR"/>
        </w:rPr>
        <w:t xml:space="preserve">qu’ils </w:t>
      </w:r>
      <w:r w:rsidR="00335FC9">
        <w:rPr>
          <w:lang w:val="fr-FR"/>
        </w:rPr>
        <w:t xml:space="preserve">se rendaient </w:t>
      </w:r>
      <w:r w:rsidR="00797B4D" w:rsidRPr="00EC4487">
        <w:rPr>
          <w:lang w:val="fr-FR"/>
        </w:rPr>
        <w:t>d</w:t>
      </w:r>
      <w:r w:rsidR="00335FC9">
        <w:rPr>
          <w:lang w:val="fr-FR"/>
        </w:rPr>
        <w:t xml:space="preserve">’une </w:t>
      </w:r>
      <w:r w:rsidR="00797B4D" w:rsidRPr="00EC4487">
        <w:rPr>
          <w:lang w:val="fr-FR"/>
        </w:rPr>
        <w:t xml:space="preserve">maison </w:t>
      </w:r>
      <w:r w:rsidR="00335FC9">
        <w:rPr>
          <w:lang w:val="fr-FR"/>
        </w:rPr>
        <w:t xml:space="preserve">à l’autre à la recherche </w:t>
      </w:r>
      <w:r w:rsidR="00797B4D" w:rsidRPr="00EC4487">
        <w:rPr>
          <w:lang w:val="fr-FR"/>
        </w:rPr>
        <w:t>d</w:t>
      </w:r>
      <w:r w:rsidR="00335FC9">
        <w:rPr>
          <w:lang w:val="fr-FR"/>
        </w:rPr>
        <w:t xml:space="preserve">e membres </w:t>
      </w:r>
      <w:r w:rsidR="00797B4D" w:rsidRPr="00EC4487">
        <w:rPr>
          <w:lang w:val="fr-FR"/>
        </w:rPr>
        <w:t>de</w:t>
      </w:r>
      <w:r w:rsidR="00335FC9">
        <w:rPr>
          <w:lang w:val="fr-FR"/>
        </w:rPr>
        <w:t>s</w:t>
      </w:r>
      <w:r w:rsidR="00797B4D" w:rsidRPr="00EC4487">
        <w:rPr>
          <w:lang w:val="fr-FR"/>
        </w:rPr>
        <w:t xml:space="preserve"> Kamuina Nsapu, généralement armés et tard dans la nuit (entre 22h et 24h). Le 10 juin, à Djiboko, une fille aurait été violée par </w:t>
      </w:r>
      <w:r w:rsidR="00335FC9">
        <w:rPr>
          <w:lang w:val="fr-FR"/>
        </w:rPr>
        <w:t>d</w:t>
      </w:r>
      <w:r w:rsidR="00797B4D" w:rsidRPr="00EC4487">
        <w:rPr>
          <w:lang w:val="fr-FR"/>
        </w:rPr>
        <w:t xml:space="preserve">es </w:t>
      </w:r>
      <w:r w:rsidR="00335FC9">
        <w:rPr>
          <w:lang w:val="fr-FR"/>
        </w:rPr>
        <w:t xml:space="preserve">éléments </w:t>
      </w:r>
      <w:r w:rsidR="00797B4D" w:rsidRPr="00EC4487">
        <w:rPr>
          <w:lang w:val="fr-FR"/>
        </w:rPr>
        <w:t>des FARDC</w:t>
      </w:r>
      <w:r w:rsidR="00335FC9">
        <w:rPr>
          <w:lang w:val="fr-FR"/>
        </w:rPr>
        <w:t xml:space="preserve"> et son </w:t>
      </w:r>
      <w:r w:rsidR="00797B4D" w:rsidRPr="00EC4487">
        <w:rPr>
          <w:lang w:val="fr-FR"/>
        </w:rPr>
        <w:t>père a</w:t>
      </w:r>
      <w:r w:rsidR="00335FC9">
        <w:rPr>
          <w:lang w:val="fr-FR"/>
        </w:rPr>
        <w:t xml:space="preserve">urait </w:t>
      </w:r>
      <w:r w:rsidR="00797B4D" w:rsidRPr="00EC4487">
        <w:rPr>
          <w:lang w:val="fr-FR"/>
        </w:rPr>
        <w:t xml:space="preserve">été tué </w:t>
      </w:r>
      <w:r w:rsidR="00335FC9">
        <w:rPr>
          <w:lang w:val="fr-FR"/>
        </w:rPr>
        <w:t xml:space="preserve">en tentant </w:t>
      </w:r>
      <w:r w:rsidR="00797B4D" w:rsidRPr="00EC4487">
        <w:rPr>
          <w:lang w:val="fr-FR"/>
        </w:rPr>
        <w:t>de s’interposer.</w:t>
      </w:r>
    </w:p>
    <w:p w14:paraId="4B96422F" w14:textId="77777777" w:rsidR="00F02131" w:rsidRPr="00EC4487" w:rsidRDefault="00797B4D" w:rsidP="00797B4D">
      <w:pPr>
        <w:pStyle w:val="SingleTxtG"/>
        <w:rPr>
          <w:i/>
          <w:lang w:val="fr-FR"/>
        </w:rPr>
      </w:pPr>
      <w:r w:rsidRPr="00EC4487">
        <w:rPr>
          <w:i/>
          <w:lang w:val="fr-FR"/>
        </w:rPr>
        <w:t>Arrestations arbitraires, détentions illégales et autres violations de</w:t>
      </w:r>
      <w:r w:rsidR="00335FC9">
        <w:rPr>
          <w:i/>
          <w:lang w:val="fr-FR"/>
        </w:rPr>
        <w:t xml:space="preserve"> la</w:t>
      </w:r>
      <w:r w:rsidRPr="00EC4487">
        <w:rPr>
          <w:i/>
          <w:lang w:val="fr-FR"/>
        </w:rPr>
        <w:t xml:space="preserve"> liberté et </w:t>
      </w:r>
      <w:r w:rsidR="00335FC9">
        <w:rPr>
          <w:i/>
          <w:lang w:val="fr-FR"/>
        </w:rPr>
        <w:t xml:space="preserve">de la </w:t>
      </w:r>
      <w:r w:rsidRPr="00EC4487">
        <w:rPr>
          <w:i/>
          <w:lang w:val="fr-FR"/>
        </w:rPr>
        <w:t>sécurité de la personne</w:t>
      </w:r>
    </w:p>
    <w:p w14:paraId="5E75D6AB" w14:textId="71CD9DC4" w:rsidR="00F02131" w:rsidRPr="00EC4487" w:rsidRDefault="00DD6039" w:rsidP="00A84E04">
      <w:pPr>
        <w:pStyle w:val="SingleTxtG"/>
        <w:rPr>
          <w:lang w:val="fr-FR"/>
        </w:rPr>
      </w:pPr>
      <w:r>
        <w:rPr>
          <w:lang w:val="fr-FR"/>
        </w:rPr>
        <w:t>32</w:t>
      </w:r>
      <w:r w:rsidR="00A84E04" w:rsidRPr="00EC4487">
        <w:rPr>
          <w:lang w:val="fr-FR"/>
        </w:rPr>
        <w:t>.</w:t>
      </w:r>
      <w:r w:rsidR="00A84E04" w:rsidRPr="00EC4487">
        <w:rPr>
          <w:lang w:val="fr-FR"/>
        </w:rPr>
        <w:tab/>
      </w:r>
      <w:r w:rsidR="008E577D">
        <w:rPr>
          <w:lang w:val="fr-FR"/>
        </w:rPr>
        <w:t>D</w:t>
      </w:r>
      <w:r w:rsidR="00797B4D" w:rsidRPr="00EC4487">
        <w:rPr>
          <w:lang w:val="fr-FR"/>
        </w:rPr>
        <w:t xml:space="preserve">es personnes interrogées ont allégué qu'au moins 30 personnes </w:t>
      </w:r>
      <w:r w:rsidR="00335FC9">
        <w:rPr>
          <w:lang w:val="fr-FR"/>
        </w:rPr>
        <w:t>avaient</w:t>
      </w:r>
      <w:r w:rsidR="00797B4D" w:rsidRPr="00EC4487">
        <w:rPr>
          <w:lang w:val="fr-FR"/>
        </w:rPr>
        <w:t xml:space="preserve"> été arrêtées le 13 avril 2017 et emmenées au poste local des FARDC / PNC à Kamako sur ordre d'un </w:t>
      </w:r>
      <w:r w:rsidR="00416F04">
        <w:rPr>
          <w:lang w:val="fr-FR"/>
        </w:rPr>
        <w:t>militaire des</w:t>
      </w:r>
      <w:r w:rsidR="00797B4D" w:rsidRPr="00EC4487">
        <w:rPr>
          <w:lang w:val="fr-FR"/>
        </w:rPr>
        <w:t xml:space="preserve"> FARDC et du commandant local de la PNC. </w:t>
      </w:r>
      <w:r w:rsidR="00335FC9">
        <w:rPr>
          <w:lang w:val="fr-FR"/>
        </w:rPr>
        <w:t xml:space="preserve">Les soldats auraient noué </w:t>
      </w:r>
      <w:r w:rsidR="00335FC9" w:rsidRPr="00EC4487">
        <w:rPr>
          <w:lang w:val="fr-FR"/>
        </w:rPr>
        <w:t xml:space="preserve">des bandages rouges </w:t>
      </w:r>
      <w:r w:rsidR="00335FC9">
        <w:rPr>
          <w:lang w:val="fr-FR"/>
        </w:rPr>
        <w:t>autour de la tête de c</w:t>
      </w:r>
      <w:r w:rsidR="00797B4D" w:rsidRPr="00EC4487">
        <w:rPr>
          <w:lang w:val="fr-FR"/>
        </w:rPr>
        <w:t>ertains jeunes garçons arrêtés dans le but de les accuser d'être membres de la Kamuina Nsapu, avant d</w:t>
      </w:r>
      <w:r w:rsidR="00335FC9">
        <w:rPr>
          <w:lang w:val="fr-FR"/>
        </w:rPr>
        <w:t>e les</w:t>
      </w:r>
      <w:r w:rsidR="00797B4D" w:rsidRPr="00EC4487">
        <w:rPr>
          <w:lang w:val="fr-FR"/>
        </w:rPr>
        <w:t xml:space="preserve"> présent</w:t>
      </w:r>
      <w:r w:rsidR="00335FC9">
        <w:rPr>
          <w:lang w:val="fr-FR"/>
        </w:rPr>
        <w:t>er</w:t>
      </w:r>
      <w:r w:rsidR="00797B4D" w:rsidRPr="00EC4487">
        <w:rPr>
          <w:lang w:val="fr-FR"/>
        </w:rPr>
        <w:t xml:space="preserve"> publiquement à la population en tant que membres présumés de la milice. Des rappo</w:t>
      </w:r>
      <w:r w:rsidR="00416F04">
        <w:rPr>
          <w:lang w:val="fr-FR"/>
        </w:rPr>
        <w:t>rts de témoins indiquent que des militaires des</w:t>
      </w:r>
      <w:r w:rsidR="00797B4D" w:rsidRPr="00EC4487">
        <w:rPr>
          <w:lang w:val="fr-FR"/>
        </w:rPr>
        <w:t xml:space="preserve"> FARDC ont arrêté des locaux et les ont forcés à creuser des fosses proches d'un</w:t>
      </w:r>
      <w:r w:rsidR="0050670E">
        <w:rPr>
          <w:lang w:val="fr-FR"/>
        </w:rPr>
        <w:t>e position</w:t>
      </w:r>
      <w:r w:rsidR="00797B4D" w:rsidRPr="00EC4487">
        <w:rPr>
          <w:lang w:val="fr-FR"/>
        </w:rPr>
        <w:t xml:space="preserve"> militaire des FARDC </w:t>
      </w:r>
      <w:r w:rsidR="00586DDB">
        <w:rPr>
          <w:lang w:val="fr-FR"/>
        </w:rPr>
        <w:t>et de la</w:t>
      </w:r>
      <w:r w:rsidR="00797B4D" w:rsidRPr="00EC4487">
        <w:rPr>
          <w:lang w:val="fr-FR"/>
        </w:rPr>
        <w:t xml:space="preserve"> PNC. Certain</w:t>
      </w:r>
      <w:r w:rsidR="00586DDB">
        <w:rPr>
          <w:lang w:val="fr-FR"/>
        </w:rPr>
        <w:t>e</w:t>
      </w:r>
      <w:r w:rsidR="00797B4D" w:rsidRPr="00EC4487">
        <w:rPr>
          <w:lang w:val="fr-FR"/>
        </w:rPr>
        <w:t xml:space="preserve">s </w:t>
      </w:r>
      <w:r w:rsidR="004D6145" w:rsidRPr="00EC4487">
        <w:rPr>
          <w:lang w:val="fr-FR"/>
        </w:rPr>
        <w:t>de</w:t>
      </w:r>
      <w:r w:rsidR="004D6145">
        <w:rPr>
          <w:lang w:val="fr-FR"/>
        </w:rPr>
        <w:t>s</w:t>
      </w:r>
      <w:r w:rsidR="004D6145" w:rsidRPr="00EC4487">
        <w:rPr>
          <w:lang w:val="fr-FR"/>
        </w:rPr>
        <w:t xml:space="preserve"> </w:t>
      </w:r>
      <w:r w:rsidR="004D6145">
        <w:rPr>
          <w:lang w:val="fr-FR"/>
        </w:rPr>
        <w:t>personnes</w:t>
      </w:r>
      <w:r w:rsidR="00586DDB">
        <w:rPr>
          <w:lang w:val="fr-FR"/>
        </w:rPr>
        <w:t xml:space="preserve"> </w:t>
      </w:r>
      <w:r w:rsidR="00797B4D" w:rsidRPr="00EC4487">
        <w:rPr>
          <w:lang w:val="fr-FR"/>
        </w:rPr>
        <w:t>arrêté</w:t>
      </w:r>
      <w:r w:rsidR="00586DDB">
        <w:rPr>
          <w:lang w:val="fr-FR"/>
        </w:rPr>
        <w:t>e</w:t>
      </w:r>
      <w:r w:rsidR="00797B4D" w:rsidRPr="00EC4487">
        <w:rPr>
          <w:lang w:val="fr-FR"/>
        </w:rPr>
        <w:t>s ont probablement été exécuté</w:t>
      </w:r>
      <w:r w:rsidR="00586DDB">
        <w:rPr>
          <w:lang w:val="fr-FR"/>
        </w:rPr>
        <w:t>e</w:t>
      </w:r>
      <w:r w:rsidR="00797B4D" w:rsidRPr="00EC4487">
        <w:rPr>
          <w:lang w:val="fr-FR"/>
        </w:rPr>
        <w:t>s sur place et enterré</w:t>
      </w:r>
      <w:r w:rsidR="00586DDB">
        <w:rPr>
          <w:lang w:val="fr-FR"/>
        </w:rPr>
        <w:t>e</w:t>
      </w:r>
      <w:r w:rsidR="00797B4D" w:rsidRPr="00EC4487">
        <w:rPr>
          <w:lang w:val="fr-FR"/>
        </w:rPr>
        <w:t xml:space="preserve">s dans ces fosses. </w:t>
      </w:r>
      <w:r w:rsidR="00586DDB">
        <w:rPr>
          <w:lang w:val="fr-FR"/>
        </w:rPr>
        <w:t>D</w:t>
      </w:r>
      <w:r w:rsidR="00797B4D" w:rsidRPr="00EC4487">
        <w:rPr>
          <w:lang w:val="fr-FR"/>
        </w:rPr>
        <w:t xml:space="preserve">'autres corps </w:t>
      </w:r>
      <w:r w:rsidR="00586DDB">
        <w:rPr>
          <w:lang w:val="fr-FR"/>
        </w:rPr>
        <w:t>auraient</w:t>
      </w:r>
      <w:r w:rsidR="00797B4D" w:rsidRPr="00EC4487">
        <w:rPr>
          <w:lang w:val="fr-FR"/>
        </w:rPr>
        <w:t xml:space="preserve"> été transportés dans un puits (ou</w:t>
      </w:r>
      <w:r w:rsidR="00586DDB">
        <w:rPr>
          <w:lang w:val="fr-FR"/>
        </w:rPr>
        <w:t>, selon d’autres,</w:t>
      </w:r>
      <w:r w:rsidR="00797B4D" w:rsidRPr="00EC4487">
        <w:rPr>
          <w:lang w:val="fr-FR"/>
        </w:rPr>
        <w:t xml:space="preserve"> un conduit d'eau) situé près de la piste d'atterrissage de Kamako. Des rumeurs selon lesquelles des soldats tuaient des détenus </w:t>
      </w:r>
      <w:r w:rsidR="00586DDB">
        <w:rPr>
          <w:lang w:val="fr-FR"/>
        </w:rPr>
        <w:t xml:space="preserve">auraient </w:t>
      </w:r>
      <w:r w:rsidR="00797B4D" w:rsidRPr="00EC4487">
        <w:rPr>
          <w:lang w:val="fr-FR"/>
        </w:rPr>
        <w:t>conduit l</w:t>
      </w:r>
      <w:r w:rsidR="00586DDB">
        <w:rPr>
          <w:lang w:val="fr-FR"/>
        </w:rPr>
        <w:t xml:space="preserve">es </w:t>
      </w:r>
      <w:r w:rsidR="00797B4D" w:rsidRPr="00EC4487">
        <w:rPr>
          <w:lang w:val="fr-FR"/>
        </w:rPr>
        <w:t>Kamuina Nsapu à organiser contre-attaque</w:t>
      </w:r>
      <w:r w:rsidR="00586DDB">
        <w:rPr>
          <w:lang w:val="fr-FR"/>
        </w:rPr>
        <w:t>r</w:t>
      </w:r>
      <w:r w:rsidR="00797B4D" w:rsidRPr="00EC4487">
        <w:rPr>
          <w:lang w:val="fr-FR"/>
        </w:rPr>
        <w:t xml:space="preserve"> Kamako</w:t>
      </w:r>
      <w:r w:rsidR="00414E72">
        <w:rPr>
          <w:lang w:val="fr-FR"/>
        </w:rPr>
        <w:t xml:space="preserve"> vers la fin avril</w:t>
      </w:r>
      <w:r w:rsidR="00797B4D" w:rsidRPr="00EC4487">
        <w:rPr>
          <w:lang w:val="fr-FR"/>
        </w:rPr>
        <w:t xml:space="preserve">, </w:t>
      </w:r>
      <w:r w:rsidR="00586DDB">
        <w:rPr>
          <w:lang w:val="fr-FR"/>
        </w:rPr>
        <w:t xml:space="preserve">ce qui </w:t>
      </w:r>
      <w:r w:rsidR="00797B4D" w:rsidRPr="00EC4487">
        <w:rPr>
          <w:lang w:val="fr-FR"/>
        </w:rPr>
        <w:t xml:space="preserve">aurait entraîné le meurtre de nombreux éléments des forces de sécurité, y compris le commandant </w:t>
      </w:r>
      <w:r w:rsidR="008E577D">
        <w:rPr>
          <w:lang w:val="fr-FR"/>
        </w:rPr>
        <w:t xml:space="preserve">local </w:t>
      </w:r>
      <w:r w:rsidR="00797B4D" w:rsidRPr="00EC4487">
        <w:rPr>
          <w:lang w:val="fr-FR"/>
        </w:rPr>
        <w:t>de la PNC, ainsi que des membres de la population. L</w:t>
      </w:r>
      <w:r w:rsidR="00586DDB">
        <w:rPr>
          <w:lang w:val="fr-FR"/>
        </w:rPr>
        <w:t>es</w:t>
      </w:r>
      <w:r w:rsidR="00797B4D" w:rsidRPr="00EC4487">
        <w:rPr>
          <w:lang w:val="fr-FR"/>
        </w:rPr>
        <w:t xml:space="preserve"> Kamuina Nsapu aurai</w:t>
      </w:r>
      <w:r w:rsidR="00586DDB">
        <w:rPr>
          <w:lang w:val="fr-FR"/>
        </w:rPr>
        <w:t>en</w:t>
      </w:r>
      <w:r w:rsidR="00797B4D" w:rsidRPr="00EC4487">
        <w:rPr>
          <w:lang w:val="fr-FR"/>
        </w:rPr>
        <w:t xml:space="preserve">t </w:t>
      </w:r>
      <w:r w:rsidR="004D6145">
        <w:rPr>
          <w:lang w:val="fr-FR"/>
        </w:rPr>
        <w:t>facilit</w:t>
      </w:r>
      <w:r w:rsidR="00797B4D" w:rsidRPr="00EC4487">
        <w:rPr>
          <w:lang w:val="fr-FR"/>
        </w:rPr>
        <w:t>é</w:t>
      </w:r>
      <w:r w:rsidR="004D6145">
        <w:rPr>
          <w:lang w:val="fr-FR"/>
        </w:rPr>
        <w:t xml:space="preserve"> la fuite de</w:t>
      </w:r>
      <w:r w:rsidR="00797B4D" w:rsidRPr="00EC4487">
        <w:rPr>
          <w:lang w:val="fr-FR"/>
        </w:rPr>
        <w:t xml:space="preserve"> tous</w:t>
      </w:r>
      <w:r w:rsidR="004D6145">
        <w:rPr>
          <w:lang w:val="fr-FR"/>
        </w:rPr>
        <w:t xml:space="preserve"> ceux qui restaient en détention dans ces cellules, </w:t>
      </w:r>
      <w:r w:rsidR="00586DDB">
        <w:rPr>
          <w:lang w:val="fr-FR"/>
        </w:rPr>
        <w:t xml:space="preserve">dont </w:t>
      </w:r>
      <w:r w:rsidR="004D6145">
        <w:rPr>
          <w:lang w:val="fr-FR"/>
        </w:rPr>
        <w:t>un homme</w:t>
      </w:r>
      <w:r w:rsidR="00797B4D" w:rsidRPr="00EC4487">
        <w:rPr>
          <w:lang w:val="fr-FR"/>
        </w:rPr>
        <w:t xml:space="preserve"> inter</w:t>
      </w:r>
      <w:r w:rsidR="00586DDB">
        <w:rPr>
          <w:lang w:val="fr-FR"/>
        </w:rPr>
        <w:t>viewé</w:t>
      </w:r>
      <w:r w:rsidR="00797B4D" w:rsidRPr="00EC4487">
        <w:rPr>
          <w:lang w:val="fr-FR"/>
        </w:rPr>
        <w:t xml:space="preserve"> par l'équipe du HCDH qui a corroboré ces allégations.</w:t>
      </w:r>
    </w:p>
    <w:p w14:paraId="69B956E7" w14:textId="5FD9AC30" w:rsidR="00F02131" w:rsidRPr="00EC4487" w:rsidRDefault="00DD6039" w:rsidP="00A84E04">
      <w:pPr>
        <w:pStyle w:val="SingleTxtG"/>
        <w:rPr>
          <w:lang w:val="fr-FR"/>
        </w:rPr>
      </w:pPr>
      <w:r>
        <w:rPr>
          <w:lang w:val="fr-FR"/>
        </w:rPr>
        <w:t>33</w:t>
      </w:r>
      <w:r w:rsidR="00A84E04" w:rsidRPr="00EC4487">
        <w:rPr>
          <w:lang w:val="fr-FR"/>
        </w:rPr>
        <w:t>.</w:t>
      </w:r>
      <w:r w:rsidR="00A84E04" w:rsidRPr="00EC4487">
        <w:rPr>
          <w:lang w:val="fr-FR"/>
        </w:rPr>
        <w:tab/>
      </w:r>
      <w:r w:rsidR="00797B4D" w:rsidRPr="00EC4487">
        <w:rPr>
          <w:lang w:val="fr-FR"/>
        </w:rPr>
        <w:t xml:space="preserve">En avril 2017, dans les villages de Muyeji et Tshitundu, </w:t>
      </w:r>
      <w:r w:rsidR="00586DDB">
        <w:rPr>
          <w:lang w:val="fr-FR"/>
        </w:rPr>
        <w:t>d</w:t>
      </w:r>
      <w:r w:rsidR="00797B4D" w:rsidRPr="00EC4487">
        <w:rPr>
          <w:lang w:val="fr-FR"/>
        </w:rPr>
        <w:t xml:space="preserve">es </w:t>
      </w:r>
      <w:r w:rsidR="00416F04">
        <w:rPr>
          <w:lang w:val="fr-FR"/>
        </w:rPr>
        <w:t>militaires</w:t>
      </w:r>
      <w:r w:rsidR="00797B4D" w:rsidRPr="00EC4487">
        <w:rPr>
          <w:lang w:val="fr-FR"/>
        </w:rPr>
        <w:t xml:space="preserve"> des FARDC, en collaboration avec d'autres agents de l'État, auraient </w:t>
      </w:r>
      <w:r w:rsidR="00586DDB">
        <w:rPr>
          <w:lang w:val="fr-FR"/>
        </w:rPr>
        <w:t xml:space="preserve">érigé </w:t>
      </w:r>
      <w:r w:rsidR="00797B4D" w:rsidRPr="00EC4487">
        <w:rPr>
          <w:lang w:val="fr-FR"/>
        </w:rPr>
        <w:t xml:space="preserve">des barrages pour empêcher les gens de fuir les villages où </w:t>
      </w:r>
      <w:r w:rsidR="00586DDB">
        <w:rPr>
          <w:lang w:val="fr-FR"/>
        </w:rPr>
        <w:t>se déroulaient d</w:t>
      </w:r>
      <w:r w:rsidR="00797B4D" w:rsidRPr="00EC4487">
        <w:rPr>
          <w:lang w:val="fr-FR"/>
        </w:rPr>
        <w:t>es opérations contre l</w:t>
      </w:r>
      <w:r w:rsidR="00586DDB">
        <w:rPr>
          <w:lang w:val="fr-FR"/>
        </w:rPr>
        <w:t>es</w:t>
      </w:r>
      <w:r w:rsidR="00797B4D" w:rsidRPr="00EC4487">
        <w:rPr>
          <w:lang w:val="fr-FR"/>
        </w:rPr>
        <w:t xml:space="preserve"> Kamuina Nsapu et leurs collaborateurs supposés. Le HCDH a pu corroborer qu</w:t>
      </w:r>
      <w:r w:rsidR="00586DDB">
        <w:rPr>
          <w:lang w:val="fr-FR"/>
        </w:rPr>
        <w:t>’</w:t>
      </w:r>
      <w:r w:rsidR="00797B4D" w:rsidRPr="00EC4487">
        <w:rPr>
          <w:lang w:val="fr-FR"/>
        </w:rPr>
        <w:t xml:space="preserve">à la fin du mois d'avril, à Muyeji, plusieurs personnes fuyant </w:t>
      </w:r>
      <w:r w:rsidR="00586DDB">
        <w:rPr>
          <w:lang w:val="fr-FR"/>
        </w:rPr>
        <w:t xml:space="preserve">le village de </w:t>
      </w:r>
      <w:r w:rsidR="00797B4D" w:rsidRPr="00EC4487">
        <w:rPr>
          <w:lang w:val="fr-FR"/>
        </w:rPr>
        <w:t xml:space="preserve">Cinq </w:t>
      </w:r>
      <w:r w:rsidR="00586DDB">
        <w:rPr>
          <w:lang w:val="fr-FR"/>
        </w:rPr>
        <w:t xml:space="preserve">avaient </w:t>
      </w:r>
      <w:r w:rsidR="00797B4D" w:rsidRPr="00EC4487">
        <w:rPr>
          <w:lang w:val="fr-FR"/>
        </w:rPr>
        <w:t xml:space="preserve">été arrêtées au niveau des barrages et exécutées par </w:t>
      </w:r>
      <w:r w:rsidR="00586DDB">
        <w:rPr>
          <w:lang w:val="fr-FR"/>
        </w:rPr>
        <w:t>d</w:t>
      </w:r>
      <w:r w:rsidR="00797B4D" w:rsidRPr="00EC4487">
        <w:rPr>
          <w:lang w:val="fr-FR"/>
        </w:rPr>
        <w:t xml:space="preserve">es </w:t>
      </w:r>
      <w:r w:rsidR="00586DDB">
        <w:rPr>
          <w:lang w:val="fr-FR"/>
        </w:rPr>
        <w:t xml:space="preserve">éléments </w:t>
      </w:r>
      <w:r w:rsidR="00797B4D" w:rsidRPr="00EC4487">
        <w:rPr>
          <w:lang w:val="fr-FR"/>
        </w:rPr>
        <w:t xml:space="preserve">des FARDC et </w:t>
      </w:r>
      <w:r w:rsidR="00586DDB">
        <w:rPr>
          <w:lang w:val="fr-FR"/>
        </w:rPr>
        <w:t xml:space="preserve">des </w:t>
      </w:r>
      <w:r w:rsidR="00797B4D" w:rsidRPr="00EC4487">
        <w:rPr>
          <w:lang w:val="fr-FR"/>
        </w:rPr>
        <w:t>Bana Mura. Un nomb</w:t>
      </w:r>
      <w:r w:rsidR="00822A67">
        <w:rPr>
          <w:lang w:val="fr-FR"/>
        </w:rPr>
        <w:t>re indéterminé de femmes aurait été violé</w:t>
      </w:r>
      <w:r w:rsidR="00797B4D" w:rsidRPr="00EC4487">
        <w:rPr>
          <w:lang w:val="fr-FR"/>
        </w:rPr>
        <w:t xml:space="preserve"> </w:t>
      </w:r>
      <w:r w:rsidR="00586DDB">
        <w:rPr>
          <w:lang w:val="fr-FR"/>
        </w:rPr>
        <w:t xml:space="preserve">puis </w:t>
      </w:r>
      <w:r w:rsidR="00822A67">
        <w:rPr>
          <w:lang w:val="fr-FR"/>
        </w:rPr>
        <w:t>laissé</w:t>
      </w:r>
      <w:r w:rsidR="00797B4D" w:rsidRPr="00EC4487">
        <w:rPr>
          <w:lang w:val="fr-FR"/>
        </w:rPr>
        <w:t xml:space="preserve"> en liberté.</w:t>
      </w:r>
    </w:p>
    <w:p w14:paraId="0647D4A2" w14:textId="77777777" w:rsidR="00F02131" w:rsidRPr="00F24529" w:rsidRDefault="00EF2201" w:rsidP="00EF2201">
      <w:pPr>
        <w:pStyle w:val="SingleTxtG"/>
        <w:rPr>
          <w:i/>
          <w:lang w:val="fr-FR"/>
        </w:rPr>
      </w:pPr>
      <w:r w:rsidRPr="00F24529">
        <w:rPr>
          <w:i/>
          <w:lang w:val="fr-FR"/>
        </w:rPr>
        <w:t>Destruction de propriété</w:t>
      </w:r>
    </w:p>
    <w:p w14:paraId="0CB4EFDF" w14:textId="28847E9C" w:rsidR="00F02131" w:rsidRPr="00EC4487" w:rsidRDefault="00DD6039" w:rsidP="00A84E04">
      <w:pPr>
        <w:pStyle w:val="SingleTxtG"/>
        <w:rPr>
          <w:lang w:val="fr-FR"/>
        </w:rPr>
      </w:pPr>
      <w:r>
        <w:rPr>
          <w:lang w:val="fr-FR"/>
        </w:rPr>
        <w:t>34</w:t>
      </w:r>
      <w:r w:rsidR="00A84E04" w:rsidRPr="00EC4487">
        <w:rPr>
          <w:lang w:val="fr-FR"/>
        </w:rPr>
        <w:t>.</w:t>
      </w:r>
      <w:r w:rsidR="00A84E04" w:rsidRPr="00EC4487">
        <w:rPr>
          <w:lang w:val="fr-FR"/>
        </w:rPr>
        <w:tab/>
      </w:r>
      <w:r w:rsidR="00EF2201" w:rsidRPr="00EC4487">
        <w:rPr>
          <w:lang w:val="fr-FR"/>
        </w:rPr>
        <w:t xml:space="preserve">Des témoins </w:t>
      </w:r>
      <w:r w:rsidR="00586DDB">
        <w:rPr>
          <w:lang w:val="fr-FR"/>
        </w:rPr>
        <w:t xml:space="preserve">ayant </w:t>
      </w:r>
      <w:r w:rsidR="00EF2201" w:rsidRPr="00EC4487">
        <w:rPr>
          <w:lang w:val="fr-FR"/>
        </w:rPr>
        <w:t xml:space="preserve">fui Mudiadia, Kamako et Cinq ont déclaré à l'équipe du HCDH que lorsqu'ils </w:t>
      </w:r>
      <w:r w:rsidR="00586DDB">
        <w:rPr>
          <w:lang w:val="fr-FR"/>
        </w:rPr>
        <w:t xml:space="preserve">étaient </w:t>
      </w:r>
      <w:r w:rsidR="00EF2201" w:rsidRPr="00EC4487">
        <w:rPr>
          <w:lang w:val="fr-FR"/>
        </w:rPr>
        <w:t>rentr</w:t>
      </w:r>
      <w:r w:rsidR="00586DDB">
        <w:rPr>
          <w:lang w:val="fr-FR"/>
        </w:rPr>
        <w:t>és</w:t>
      </w:r>
      <w:r w:rsidR="00EF2201" w:rsidRPr="00EC4487">
        <w:rPr>
          <w:lang w:val="fr-FR"/>
        </w:rPr>
        <w:t xml:space="preserve"> dans </w:t>
      </w:r>
      <w:r w:rsidR="00586DDB">
        <w:rPr>
          <w:lang w:val="fr-FR"/>
        </w:rPr>
        <w:t xml:space="preserve">ces </w:t>
      </w:r>
      <w:r w:rsidR="00EF2201" w:rsidRPr="00EC4487">
        <w:rPr>
          <w:lang w:val="fr-FR"/>
        </w:rPr>
        <w:t xml:space="preserve">villages </w:t>
      </w:r>
      <w:r w:rsidR="00586DDB">
        <w:rPr>
          <w:lang w:val="fr-FR"/>
        </w:rPr>
        <w:t xml:space="preserve">suite aux </w:t>
      </w:r>
      <w:r w:rsidR="00EF2201" w:rsidRPr="00EC4487">
        <w:rPr>
          <w:lang w:val="fr-FR"/>
        </w:rPr>
        <w:t>opérations des FARDC contre l</w:t>
      </w:r>
      <w:r w:rsidR="00586DDB">
        <w:rPr>
          <w:lang w:val="fr-FR"/>
        </w:rPr>
        <w:t>es</w:t>
      </w:r>
      <w:r w:rsidR="00EF2201" w:rsidRPr="00EC4487">
        <w:rPr>
          <w:lang w:val="fr-FR"/>
        </w:rPr>
        <w:t xml:space="preserve"> Kamuina Nsapu, ils </w:t>
      </w:r>
      <w:r w:rsidR="00586DDB">
        <w:rPr>
          <w:lang w:val="fr-FR"/>
        </w:rPr>
        <w:t xml:space="preserve">avaient </w:t>
      </w:r>
      <w:r w:rsidR="00EF2201" w:rsidRPr="00EC4487">
        <w:rPr>
          <w:lang w:val="fr-FR"/>
        </w:rPr>
        <w:t xml:space="preserve">trouvé leurs maisons incendiées. L'imagerie satellitaire a confirmé qu'au moins cinq villages avaient été partiellement brûlés suite à des opérations militaires. </w:t>
      </w:r>
      <w:r w:rsidR="00416F04">
        <w:rPr>
          <w:lang w:val="fr-FR"/>
        </w:rPr>
        <w:t xml:space="preserve">À Djiboko, selon </w:t>
      </w:r>
      <w:r w:rsidR="00586DDB">
        <w:rPr>
          <w:lang w:val="fr-FR"/>
        </w:rPr>
        <w:t>d</w:t>
      </w:r>
      <w:r w:rsidR="00416F04">
        <w:rPr>
          <w:lang w:val="fr-FR"/>
        </w:rPr>
        <w:t>es témoins, des militaires des FARDC ont</w:t>
      </w:r>
      <w:r w:rsidR="00EF2201" w:rsidRPr="00EC4487">
        <w:rPr>
          <w:lang w:val="fr-FR"/>
        </w:rPr>
        <w:t xml:space="preserve"> incendié l'église pentecôtiste le 10 juin</w:t>
      </w:r>
      <w:r w:rsidR="00D13E44">
        <w:rPr>
          <w:lang w:val="fr-FR"/>
        </w:rPr>
        <w:t xml:space="preserve"> (voir paragraphe 28)</w:t>
      </w:r>
      <w:r w:rsidR="00EF2201" w:rsidRPr="00EC4487">
        <w:rPr>
          <w:lang w:val="fr-FR"/>
        </w:rPr>
        <w:t>.</w:t>
      </w:r>
    </w:p>
    <w:p w14:paraId="1462E726" w14:textId="77777777" w:rsidR="00F02131" w:rsidRPr="00EC4487" w:rsidRDefault="00B23B15" w:rsidP="00B23B15">
      <w:pPr>
        <w:pStyle w:val="H1G"/>
        <w:rPr>
          <w:lang w:val="fr-FR"/>
        </w:rPr>
      </w:pPr>
      <w:r w:rsidRPr="00EC4487">
        <w:rPr>
          <w:lang w:val="fr-FR"/>
        </w:rPr>
        <w:tab/>
        <w:t>B.</w:t>
      </w:r>
      <w:r w:rsidRPr="00EC4487">
        <w:rPr>
          <w:lang w:val="fr-FR"/>
        </w:rPr>
        <w:tab/>
        <w:t>Abus des droits de l'homme commis par la milice Bana Mura</w:t>
      </w:r>
    </w:p>
    <w:p w14:paraId="314A6BEE" w14:textId="1B9747FF" w:rsidR="00B23B15" w:rsidRPr="00EC4487" w:rsidRDefault="00DD6039" w:rsidP="00A84E04">
      <w:pPr>
        <w:pStyle w:val="SingleTxtG"/>
        <w:rPr>
          <w:rFonts w:eastAsia="Calibri"/>
          <w:lang w:val="fr-FR"/>
        </w:rPr>
      </w:pPr>
      <w:r>
        <w:rPr>
          <w:rFonts w:eastAsiaTheme="minorHAnsi"/>
          <w:lang w:val="fr-FR"/>
        </w:rPr>
        <w:t>35</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 xml:space="preserve">Une milice nommée Bana Mura, composée de membres des groupes ethniques Tchokwe, Pende et Tetela, a été identifiée par de nombreuses victimes et témoins Luba et Lulua comme </w:t>
      </w:r>
      <w:r w:rsidR="00586DDB">
        <w:rPr>
          <w:rFonts w:eastAsiaTheme="minorHAnsi"/>
          <w:lang w:val="fr-FR"/>
        </w:rPr>
        <w:t xml:space="preserve">étant responsable </w:t>
      </w:r>
      <w:r w:rsidR="00B23B15" w:rsidRPr="00EC4487">
        <w:rPr>
          <w:rFonts w:eastAsiaTheme="minorHAnsi"/>
          <w:lang w:val="fr-FR"/>
        </w:rPr>
        <w:t xml:space="preserve">des attaques </w:t>
      </w:r>
      <w:r w:rsidR="00586DDB">
        <w:rPr>
          <w:rFonts w:eastAsiaTheme="minorHAnsi"/>
          <w:lang w:val="fr-FR"/>
        </w:rPr>
        <w:t>contre</w:t>
      </w:r>
      <w:r w:rsidR="00B23B15" w:rsidRPr="00EC4487">
        <w:rPr>
          <w:rFonts w:eastAsiaTheme="minorHAnsi"/>
          <w:lang w:val="fr-FR"/>
        </w:rPr>
        <w:t xml:space="preserve"> les villages de Cinq, Kanpotopoto, </w:t>
      </w:r>
      <w:r w:rsidR="00B23B15" w:rsidRPr="00EC4487">
        <w:rPr>
          <w:rFonts w:eastAsiaTheme="minorHAnsi"/>
          <w:lang w:val="fr-FR"/>
        </w:rPr>
        <w:lastRenderedPageBreak/>
        <w:t>Kasandje, Mwakaanga et Tshitundu</w:t>
      </w:r>
      <w:r w:rsidR="00B23B15" w:rsidRPr="00E22464">
        <w:rPr>
          <w:rStyle w:val="FootnoteReference"/>
          <w:rFonts w:eastAsiaTheme="minorHAnsi"/>
        </w:rPr>
        <w:footnoteReference w:id="4"/>
      </w:r>
      <w:r w:rsidR="00B23B15" w:rsidRPr="00EC4487">
        <w:rPr>
          <w:rFonts w:eastAsiaTheme="minorHAnsi"/>
          <w:lang w:val="fr-FR"/>
        </w:rPr>
        <w:t>, tous situés dans le territoire Kamonia</w:t>
      </w:r>
      <w:r w:rsidR="00586DDB">
        <w:rPr>
          <w:rFonts w:eastAsiaTheme="minorHAnsi"/>
          <w:lang w:val="fr-FR"/>
        </w:rPr>
        <w:t xml:space="preserve">, dans </w:t>
      </w:r>
      <w:r w:rsidR="00B23B15" w:rsidRPr="00EC4487">
        <w:rPr>
          <w:rFonts w:eastAsiaTheme="minorHAnsi"/>
          <w:lang w:val="fr-FR"/>
        </w:rPr>
        <w:t>la province d</w:t>
      </w:r>
      <w:r w:rsidR="00586DDB">
        <w:rPr>
          <w:rFonts w:eastAsiaTheme="minorHAnsi"/>
          <w:lang w:val="fr-FR"/>
        </w:rPr>
        <w:t>u</w:t>
      </w:r>
      <w:r w:rsidR="00B23B15" w:rsidRPr="00EC4487">
        <w:rPr>
          <w:rFonts w:eastAsiaTheme="minorHAnsi"/>
          <w:lang w:val="fr-FR"/>
        </w:rPr>
        <w:t xml:space="preserve"> </w:t>
      </w:r>
      <w:r w:rsidR="00416F04" w:rsidRPr="00EC4487">
        <w:rPr>
          <w:lang w:val="fr-FR"/>
        </w:rPr>
        <w:t>Kasaï</w:t>
      </w:r>
      <w:r w:rsidR="00B23B15" w:rsidRPr="00EC4487">
        <w:rPr>
          <w:rFonts w:eastAsiaTheme="minorHAnsi"/>
          <w:lang w:val="fr-FR"/>
        </w:rPr>
        <w:t>, en avril et mai 2017. Selon les témoins inter</w:t>
      </w:r>
      <w:r w:rsidR="00586DDB">
        <w:rPr>
          <w:rFonts w:eastAsiaTheme="minorHAnsi"/>
          <w:lang w:val="fr-FR"/>
        </w:rPr>
        <w:t>view</w:t>
      </w:r>
      <w:r w:rsidR="00B23B15" w:rsidRPr="00EC4487">
        <w:rPr>
          <w:rFonts w:eastAsiaTheme="minorHAnsi"/>
          <w:lang w:val="fr-FR"/>
        </w:rPr>
        <w:t xml:space="preserve">és par le HCDH, la milice Bana Mura aurait été organisée par des chefs traditionnels et des forces de sécurité locales (FARDC, ANR, PNC, DGM) et a </w:t>
      </w:r>
      <w:r w:rsidR="00586DDB">
        <w:rPr>
          <w:rFonts w:eastAsiaTheme="minorHAnsi"/>
          <w:lang w:val="fr-FR"/>
        </w:rPr>
        <w:t xml:space="preserve">mené </w:t>
      </w:r>
      <w:r w:rsidR="00B23B15" w:rsidRPr="00EC4487">
        <w:rPr>
          <w:rFonts w:eastAsiaTheme="minorHAnsi"/>
          <w:lang w:val="fr-FR"/>
        </w:rPr>
        <w:t>de</w:t>
      </w:r>
      <w:r w:rsidR="007F7FCB">
        <w:rPr>
          <w:rFonts w:eastAsiaTheme="minorHAnsi"/>
          <w:lang w:val="fr-FR"/>
        </w:rPr>
        <w:t xml:space="preserve">s attaques </w:t>
      </w:r>
      <w:r w:rsidR="00586DDB">
        <w:rPr>
          <w:rFonts w:eastAsiaTheme="minorHAnsi"/>
          <w:lang w:val="fr-FR"/>
        </w:rPr>
        <w:t xml:space="preserve">de villages apparemment </w:t>
      </w:r>
      <w:r w:rsidR="007F7FCB">
        <w:rPr>
          <w:rFonts w:eastAsiaTheme="minorHAnsi"/>
          <w:lang w:val="fr-FR"/>
        </w:rPr>
        <w:t>bien planifiées</w:t>
      </w:r>
      <w:r w:rsidR="00B23B15" w:rsidRPr="00EC4487">
        <w:rPr>
          <w:rFonts w:eastAsiaTheme="minorHAnsi"/>
          <w:lang w:val="fr-FR"/>
        </w:rPr>
        <w:t>, soit pour lutter contre l</w:t>
      </w:r>
      <w:r w:rsidR="00586DDB">
        <w:rPr>
          <w:rFonts w:eastAsiaTheme="minorHAnsi"/>
          <w:lang w:val="fr-FR"/>
        </w:rPr>
        <w:t xml:space="preserve">es </w:t>
      </w:r>
      <w:r w:rsidR="00B23B15" w:rsidRPr="00EC4487">
        <w:rPr>
          <w:rFonts w:eastAsiaTheme="minorHAnsi"/>
          <w:lang w:val="fr-FR"/>
        </w:rPr>
        <w:t>Kamuina Nsapu, soit pour tuer les Luba et Lulua perçus comme les soutenant.</w:t>
      </w:r>
    </w:p>
    <w:p w14:paraId="0F1B5C1C" w14:textId="1BADE786" w:rsidR="00B23B15" w:rsidRPr="00EC4487" w:rsidRDefault="00DD6039" w:rsidP="00A84E04">
      <w:pPr>
        <w:pStyle w:val="SingleTxtG"/>
        <w:rPr>
          <w:rFonts w:eastAsia="Calibri"/>
          <w:lang w:val="fr-FR"/>
        </w:rPr>
      </w:pPr>
      <w:r>
        <w:rPr>
          <w:rFonts w:eastAsiaTheme="minorHAnsi"/>
          <w:lang w:val="fr-FR"/>
        </w:rPr>
        <w:t>36</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Les victimes et témoins inter</w:t>
      </w:r>
      <w:r w:rsidR="00BC7E70">
        <w:rPr>
          <w:rFonts w:eastAsiaTheme="minorHAnsi"/>
          <w:lang w:val="fr-FR"/>
        </w:rPr>
        <w:t>view</w:t>
      </w:r>
      <w:r w:rsidR="00B23B15" w:rsidRPr="00EC4487">
        <w:rPr>
          <w:rFonts w:eastAsiaTheme="minorHAnsi"/>
          <w:lang w:val="fr-FR"/>
        </w:rPr>
        <w:t xml:space="preserve">és </w:t>
      </w:r>
      <w:r w:rsidR="00D537CD">
        <w:rPr>
          <w:rFonts w:eastAsiaTheme="minorHAnsi"/>
          <w:lang w:val="fr-FR"/>
        </w:rPr>
        <w:t>par</w:t>
      </w:r>
      <w:r w:rsidR="00BC7E70">
        <w:rPr>
          <w:rFonts w:eastAsiaTheme="minorHAnsi"/>
          <w:lang w:val="fr-FR"/>
        </w:rPr>
        <w:t xml:space="preserve"> le HCDH </w:t>
      </w:r>
      <w:r w:rsidR="00B23B15" w:rsidRPr="00EC4487">
        <w:rPr>
          <w:rFonts w:eastAsiaTheme="minorHAnsi"/>
          <w:lang w:val="fr-FR"/>
        </w:rPr>
        <w:t xml:space="preserve">ont identifié 171 victimes de violations </w:t>
      </w:r>
      <w:r w:rsidR="007F7FCB">
        <w:rPr>
          <w:rFonts w:eastAsiaTheme="minorHAnsi"/>
          <w:lang w:val="fr-FR"/>
        </w:rPr>
        <w:t xml:space="preserve">et abus </w:t>
      </w:r>
      <w:r w:rsidR="00D537CD">
        <w:rPr>
          <w:rFonts w:eastAsiaTheme="minorHAnsi"/>
          <w:lang w:val="fr-FR"/>
        </w:rPr>
        <w:t>des droits de l'homme commis</w:t>
      </w:r>
      <w:r w:rsidR="00B23B15" w:rsidRPr="00EC4487">
        <w:rPr>
          <w:rFonts w:eastAsiaTheme="minorHAnsi"/>
          <w:lang w:val="fr-FR"/>
        </w:rPr>
        <w:t xml:space="preserve"> par </w:t>
      </w:r>
      <w:r w:rsidR="00BC7E70">
        <w:rPr>
          <w:rFonts w:eastAsiaTheme="minorHAnsi"/>
          <w:lang w:val="fr-FR"/>
        </w:rPr>
        <w:t>d</w:t>
      </w:r>
      <w:r w:rsidR="007F7FCB">
        <w:rPr>
          <w:rFonts w:eastAsiaTheme="minorHAnsi"/>
          <w:lang w:val="fr-FR"/>
        </w:rPr>
        <w:t>es éléments de</w:t>
      </w:r>
      <w:r w:rsidR="00BC7E70">
        <w:rPr>
          <w:rFonts w:eastAsiaTheme="minorHAnsi"/>
          <w:lang w:val="fr-FR"/>
        </w:rPr>
        <w:t xml:space="preserve">s </w:t>
      </w:r>
      <w:r w:rsidR="00B23B15" w:rsidRPr="00EC4487">
        <w:rPr>
          <w:rFonts w:eastAsiaTheme="minorHAnsi"/>
          <w:lang w:val="fr-FR"/>
        </w:rPr>
        <w:t xml:space="preserve">Bana Mura dans au moins </w:t>
      </w:r>
      <w:r w:rsidR="00341539">
        <w:rPr>
          <w:rFonts w:eastAsiaTheme="minorHAnsi"/>
          <w:lang w:val="fr-FR"/>
        </w:rPr>
        <w:t>cinq</w:t>
      </w:r>
      <w:r w:rsidR="00B23B15" w:rsidRPr="00EC4487">
        <w:rPr>
          <w:rFonts w:eastAsiaTheme="minorHAnsi"/>
          <w:lang w:val="fr-FR"/>
        </w:rPr>
        <w:t xml:space="preserve"> villages du territoire de Kamonia</w:t>
      </w:r>
      <w:r w:rsidR="00341539">
        <w:rPr>
          <w:rFonts w:eastAsiaTheme="minorHAnsi"/>
          <w:lang w:val="fr-FR"/>
        </w:rPr>
        <w:t xml:space="preserve"> (voir liste ci-dessus)</w:t>
      </w:r>
      <w:r w:rsidR="00B23B15" w:rsidRPr="00EC4487">
        <w:rPr>
          <w:rFonts w:eastAsiaTheme="minorHAnsi"/>
          <w:lang w:val="fr-FR"/>
        </w:rPr>
        <w:t xml:space="preserve"> au cours de la période consi</w:t>
      </w:r>
      <w:r w:rsidR="007F7FCB">
        <w:rPr>
          <w:rFonts w:eastAsiaTheme="minorHAnsi"/>
          <w:lang w:val="fr-FR"/>
        </w:rPr>
        <w:t>dérée. Il s'agi</w:t>
      </w:r>
      <w:r w:rsidR="00B23B15" w:rsidRPr="00EC4487">
        <w:rPr>
          <w:rFonts w:eastAsiaTheme="minorHAnsi"/>
          <w:lang w:val="fr-FR"/>
        </w:rPr>
        <w:t xml:space="preserve">t notamment de 150 victimes </w:t>
      </w:r>
      <w:r w:rsidR="007F7FCB">
        <w:rPr>
          <w:rFonts w:eastAsiaTheme="minorHAnsi"/>
          <w:lang w:val="fr-FR"/>
        </w:rPr>
        <w:t>de meurtre</w:t>
      </w:r>
      <w:r w:rsidR="00BC7E70">
        <w:rPr>
          <w:rFonts w:eastAsiaTheme="minorHAnsi"/>
          <w:lang w:val="fr-FR"/>
        </w:rPr>
        <w:t>,</w:t>
      </w:r>
      <w:r w:rsidR="00B23B15" w:rsidRPr="00EC4487">
        <w:rPr>
          <w:rFonts w:eastAsiaTheme="minorHAnsi"/>
          <w:lang w:val="fr-FR"/>
        </w:rPr>
        <w:t xml:space="preserve"> de trois victimes d'enlèvement, de 16 victimes blessées</w:t>
      </w:r>
      <w:r w:rsidR="007F7FCB">
        <w:rPr>
          <w:rFonts w:eastAsiaTheme="minorHAnsi"/>
          <w:lang w:val="fr-FR"/>
        </w:rPr>
        <w:t xml:space="preserve"> et/ou mutilées</w:t>
      </w:r>
      <w:r w:rsidR="00B23B15" w:rsidRPr="00EC4487">
        <w:rPr>
          <w:rFonts w:eastAsiaTheme="minorHAnsi"/>
          <w:lang w:val="fr-FR"/>
        </w:rPr>
        <w:t xml:space="preserve"> par arme à feu ou </w:t>
      </w:r>
      <w:r w:rsidR="007F7FCB">
        <w:rPr>
          <w:rFonts w:eastAsiaTheme="minorHAnsi"/>
          <w:lang w:val="fr-FR"/>
        </w:rPr>
        <w:t>machette</w:t>
      </w:r>
      <w:r w:rsidR="00BC7E70">
        <w:rPr>
          <w:rFonts w:eastAsiaTheme="minorHAnsi"/>
          <w:lang w:val="fr-FR"/>
        </w:rPr>
        <w:t>,</w:t>
      </w:r>
      <w:r w:rsidR="00B23B15" w:rsidRPr="00EC4487">
        <w:rPr>
          <w:rFonts w:eastAsiaTheme="minorHAnsi"/>
          <w:lang w:val="fr-FR"/>
        </w:rPr>
        <w:t xml:space="preserve"> </w:t>
      </w:r>
      <w:r w:rsidR="007F7FCB">
        <w:rPr>
          <w:rFonts w:eastAsiaTheme="minorHAnsi"/>
          <w:lang w:val="fr-FR"/>
        </w:rPr>
        <w:t xml:space="preserve">et </w:t>
      </w:r>
      <w:r w:rsidR="00BC7E70">
        <w:rPr>
          <w:rFonts w:eastAsiaTheme="minorHAnsi"/>
          <w:lang w:val="fr-FR"/>
        </w:rPr>
        <w:t xml:space="preserve">de </w:t>
      </w:r>
      <w:r w:rsidR="00B23B15" w:rsidRPr="007F7FCB">
        <w:rPr>
          <w:rFonts w:eastAsiaTheme="minorHAnsi"/>
          <w:lang w:val="fr-FR"/>
        </w:rPr>
        <w:t>deux femmes victimes de violence sexuelle et basées sur le genre,</w:t>
      </w:r>
      <w:r w:rsidR="00B23B15" w:rsidRPr="00EC4487">
        <w:rPr>
          <w:rFonts w:eastAsiaTheme="minorHAnsi"/>
          <w:lang w:val="fr-FR"/>
        </w:rPr>
        <w:t xml:space="preserve"> y compris de viol. Le pillage, la destruction et l’incendie de maisons ont également été signalés par tous les témoins et victimes</w:t>
      </w:r>
      <w:r w:rsidR="00BC7E70">
        <w:rPr>
          <w:rFonts w:eastAsiaTheme="minorHAnsi"/>
          <w:lang w:val="fr-FR"/>
        </w:rPr>
        <w:t xml:space="preserve"> interviewés par le HCDH</w:t>
      </w:r>
      <w:r w:rsidR="00B23B15" w:rsidRPr="00EC4487">
        <w:rPr>
          <w:rFonts w:eastAsiaTheme="minorHAnsi"/>
          <w:lang w:val="fr-FR"/>
        </w:rPr>
        <w:t>.</w:t>
      </w:r>
    </w:p>
    <w:p w14:paraId="27A95F10" w14:textId="4F630FBB" w:rsidR="00F02131" w:rsidRPr="00EC4487" w:rsidRDefault="00DD6039" w:rsidP="00A84E04">
      <w:pPr>
        <w:pStyle w:val="SingleTxtG"/>
        <w:rPr>
          <w:lang w:val="fr-FR"/>
        </w:rPr>
      </w:pPr>
      <w:r>
        <w:rPr>
          <w:rFonts w:eastAsiaTheme="minorHAnsi"/>
          <w:lang w:val="fr-FR"/>
        </w:rPr>
        <w:t>37</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 xml:space="preserve">De nombreux réfugiés ont décrit </w:t>
      </w:r>
      <w:r w:rsidR="00BC7E70">
        <w:rPr>
          <w:rFonts w:eastAsiaTheme="minorHAnsi"/>
          <w:lang w:val="fr-FR"/>
        </w:rPr>
        <w:t xml:space="preserve">au HCDH </w:t>
      </w:r>
      <w:r w:rsidR="00B23B15" w:rsidRPr="00EC4487">
        <w:rPr>
          <w:rFonts w:eastAsiaTheme="minorHAnsi"/>
          <w:lang w:val="fr-FR"/>
        </w:rPr>
        <w:t xml:space="preserve">un modus operandi similaire utilisé par la milice Bana Mura lors de ses les attaques. Selon les informations, la milice tiendrait des réunions pour planifier les attaques </w:t>
      </w:r>
      <w:r w:rsidR="00BC7E70">
        <w:rPr>
          <w:rFonts w:eastAsiaTheme="minorHAnsi"/>
          <w:lang w:val="fr-FR"/>
        </w:rPr>
        <w:t>de</w:t>
      </w:r>
      <w:r w:rsidR="00B23B15" w:rsidRPr="00EC4487">
        <w:rPr>
          <w:rFonts w:eastAsiaTheme="minorHAnsi"/>
          <w:lang w:val="fr-FR"/>
        </w:rPr>
        <w:t xml:space="preserve"> villages plusieurs jours auparavant. Les membres de la milice ont été décrits comme p</w:t>
      </w:r>
      <w:r w:rsidR="00BC7E70">
        <w:rPr>
          <w:rFonts w:eastAsiaTheme="minorHAnsi"/>
          <w:lang w:val="fr-FR"/>
        </w:rPr>
        <w:t xml:space="preserve">arlant principalement le </w:t>
      </w:r>
      <w:r w:rsidR="00BC7E70" w:rsidRPr="00EC4487">
        <w:rPr>
          <w:rFonts w:eastAsiaTheme="minorHAnsi"/>
          <w:lang w:val="fr-FR"/>
        </w:rPr>
        <w:t xml:space="preserve">Tchokwe ou le Lingala </w:t>
      </w:r>
      <w:r w:rsidR="00BC7E70">
        <w:rPr>
          <w:rFonts w:eastAsiaTheme="minorHAnsi"/>
          <w:lang w:val="fr-FR"/>
        </w:rPr>
        <w:t>et p</w:t>
      </w:r>
      <w:r w:rsidR="00B23B15" w:rsidRPr="00EC4487">
        <w:rPr>
          <w:rFonts w:eastAsiaTheme="minorHAnsi"/>
          <w:lang w:val="fr-FR"/>
        </w:rPr>
        <w:t xml:space="preserve">ortant des bandanas faits de moustiquaires blanches noués autour de leur tête </w:t>
      </w:r>
      <w:r w:rsidR="00BC7E70">
        <w:rPr>
          <w:rFonts w:eastAsiaTheme="minorHAnsi"/>
          <w:lang w:val="fr-FR"/>
        </w:rPr>
        <w:t>ainsi que</w:t>
      </w:r>
      <w:r w:rsidR="00B23B15" w:rsidRPr="00EC4487">
        <w:rPr>
          <w:rFonts w:eastAsiaTheme="minorHAnsi"/>
          <w:lang w:val="fr-FR"/>
        </w:rPr>
        <w:t xml:space="preserve"> de</w:t>
      </w:r>
      <w:r w:rsidR="00BC7E70">
        <w:rPr>
          <w:rFonts w:eastAsiaTheme="minorHAnsi"/>
          <w:lang w:val="fr-FR"/>
        </w:rPr>
        <w:t>s</w:t>
      </w:r>
      <w:r w:rsidR="00B23B15" w:rsidRPr="00EC4487">
        <w:rPr>
          <w:rFonts w:eastAsiaTheme="minorHAnsi"/>
          <w:lang w:val="fr-FR"/>
        </w:rPr>
        <w:t xml:space="preserve"> bracelets de feuilles</w:t>
      </w:r>
      <w:r w:rsidR="00BC7E70">
        <w:rPr>
          <w:rFonts w:eastAsiaTheme="minorHAnsi"/>
          <w:lang w:val="fr-FR"/>
        </w:rPr>
        <w:t xml:space="preserve">. </w:t>
      </w:r>
      <w:r w:rsidR="00B23B15" w:rsidRPr="00EC4487">
        <w:rPr>
          <w:rFonts w:eastAsiaTheme="minorHAnsi"/>
          <w:lang w:val="fr-FR"/>
        </w:rPr>
        <w:t xml:space="preserve">Des témoins ont déclaré qu'ils </w:t>
      </w:r>
      <w:r w:rsidR="00BC7E70">
        <w:rPr>
          <w:rFonts w:eastAsiaTheme="minorHAnsi"/>
          <w:lang w:val="fr-FR"/>
        </w:rPr>
        <w:t>avaient</w:t>
      </w:r>
      <w:r w:rsidR="00B23B15" w:rsidRPr="00EC4487">
        <w:rPr>
          <w:rFonts w:eastAsiaTheme="minorHAnsi"/>
          <w:lang w:val="fr-FR"/>
        </w:rPr>
        <w:t xml:space="preserve"> attaqué le</w:t>
      </w:r>
      <w:r w:rsidR="0092716F">
        <w:rPr>
          <w:rFonts w:eastAsiaTheme="minorHAnsi"/>
          <w:lang w:val="fr-FR"/>
        </w:rPr>
        <w:t>s habitants Luba et Lulua dans d</w:t>
      </w:r>
      <w:r w:rsidR="00B23B15" w:rsidRPr="00EC4487">
        <w:rPr>
          <w:rFonts w:eastAsiaTheme="minorHAnsi"/>
          <w:lang w:val="fr-FR"/>
        </w:rPr>
        <w:t>es villages, décapitant leurs victimes, en mutilant beaucoup avec des machettes, tuant avec des fusils de chasse ou en les brûlant vifs dans leurs maisons</w:t>
      </w:r>
      <w:r w:rsidR="00B23B15" w:rsidRPr="00F74355">
        <w:rPr>
          <w:rFonts w:eastAsiaTheme="minorHAnsi"/>
          <w:lang w:val="fr-FR"/>
        </w:rPr>
        <w:t xml:space="preserve">. </w:t>
      </w:r>
      <w:r w:rsidR="00BC7E70" w:rsidRPr="00F74355">
        <w:rPr>
          <w:rFonts w:eastAsiaTheme="minorHAnsi"/>
          <w:lang w:val="fr-FR"/>
        </w:rPr>
        <w:t xml:space="preserve">Des </w:t>
      </w:r>
      <w:r w:rsidR="00B23B15" w:rsidRPr="00F74355">
        <w:rPr>
          <w:rFonts w:eastAsiaTheme="minorHAnsi"/>
          <w:lang w:val="fr-FR"/>
        </w:rPr>
        <w:t>cas de violence sexuelle et basé</w:t>
      </w:r>
      <w:r w:rsidR="00BC7E70" w:rsidRPr="00F74355">
        <w:rPr>
          <w:rFonts w:eastAsiaTheme="minorHAnsi"/>
          <w:lang w:val="fr-FR"/>
        </w:rPr>
        <w:t>e</w:t>
      </w:r>
      <w:r w:rsidR="00B23B15" w:rsidRPr="00F74355">
        <w:rPr>
          <w:rFonts w:eastAsiaTheme="minorHAnsi"/>
          <w:lang w:val="fr-FR"/>
        </w:rPr>
        <w:t xml:space="preserve"> sur le genre</w:t>
      </w:r>
      <w:r w:rsidR="00BC7E70" w:rsidRPr="00F74355">
        <w:rPr>
          <w:rFonts w:eastAsiaTheme="minorHAnsi"/>
          <w:lang w:val="fr-FR"/>
        </w:rPr>
        <w:t xml:space="preserve"> ont également été signalés au HCDH</w:t>
      </w:r>
      <w:r w:rsidR="00B23B15" w:rsidRPr="00F74355">
        <w:rPr>
          <w:rFonts w:eastAsiaTheme="minorHAnsi"/>
          <w:lang w:val="fr-FR"/>
        </w:rPr>
        <w:t>.</w:t>
      </w:r>
    </w:p>
    <w:p w14:paraId="27B0A7D4" w14:textId="77777777" w:rsidR="00F02131" w:rsidRPr="00F24529" w:rsidRDefault="00B23B15" w:rsidP="00B23B15">
      <w:pPr>
        <w:pStyle w:val="SingleTxtG"/>
        <w:rPr>
          <w:i/>
          <w:lang w:val="fr-FR"/>
        </w:rPr>
      </w:pPr>
      <w:r w:rsidRPr="00F24529">
        <w:rPr>
          <w:i/>
          <w:lang w:val="fr-FR"/>
        </w:rPr>
        <w:t>Exécutions sommaires</w:t>
      </w:r>
    </w:p>
    <w:p w14:paraId="3F2340A4" w14:textId="7B1A3DE2" w:rsidR="00B23B15" w:rsidRPr="00EC4487" w:rsidRDefault="00DD6039" w:rsidP="00A84E04">
      <w:pPr>
        <w:pStyle w:val="SingleTxtG"/>
        <w:rPr>
          <w:rFonts w:eastAsia="Calibri"/>
          <w:lang w:val="fr-FR"/>
        </w:rPr>
      </w:pPr>
      <w:r>
        <w:rPr>
          <w:rFonts w:eastAsiaTheme="minorHAnsi"/>
          <w:lang w:val="fr-FR"/>
        </w:rPr>
        <w:t>38</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Selon les témoignages re</w:t>
      </w:r>
      <w:r w:rsidR="00BC7E70">
        <w:rPr>
          <w:rFonts w:eastAsiaTheme="minorHAnsi"/>
          <w:lang w:val="fr-FR"/>
        </w:rPr>
        <w:t>cueillis</w:t>
      </w:r>
      <w:r w:rsidR="00B23B15" w:rsidRPr="00EC4487">
        <w:rPr>
          <w:rFonts w:eastAsiaTheme="minorHAnsi"/>
          <w:lang w:val="fr-FR"/>
        </w:rPr>
        <w:t xml:space="preserve"> par l'équipe du HCDH, </w:t>
      </w:r>
      <w:r w:rsidR="00BC7E70">
        <w:rPr>
          <w:rFonts w:eastAsiaTheme="minorHAnsi"/>
          <w:lang w:val="fr-FR"/>
        </w:rPr>
        <w:t>parmi</w:t>
      </w:r>
      <w:r w:rsidR="00B23B15" w:rsidRPr="00EC4487">
        <w:rPr>
          <w:rFonts w:eastAsiaTheme="minorHAnsi"/>
          <w:lang w:val="fr-FR"/>
        </w:rPr>
        <w:t xml:space="preserve"> </w:t>
      </w:r>
      <w:r w:rsidR="00BC7E70">
        <w:rPr>
          <w:rFonts w:eastAsiaTheme="minorHAnsi"/>
          <w:lang w:val="fr-FR"/>
        </w:rPr>
        <w:t xml:space="preserve">les </w:t>
      </w:r>
      <w:r w:rsidR="00B23B15" w:rsidRPr="00EC4487">
        <w:rPr>
          <w:rFonts w:eastAsiaTheme="minorHAnsi"/>
          <w:lang w:val="fr-FR"/>
        </w:rPr>
        <w:t>150 personnes tuées par l</w:t>
      </w:r>
      <w:r w:rsidR="00BC7E70">
        <w:rPr>
          <w:rFonts w:eastAsiaTheme="minorHAnsi"/>
          <w:lang w:val="fr-FR"/>
        </w:rPr>
        <w:t xml:space="preserve">es </w:t>
      </w:r>
      <w:r w:rsidR="00B23B15" w:rsidRPr="00EC4487">
        <w:rPr>
          <w:rFonts w:eastAsiaTheme="minorHAnsi"/>
          <w:lang w:val="fr-FR"/>
        </w:rPr>
        <w:t xml:space="preserve">Bana Mura lors de </w:t>
      </w:r>
      <w:r w:rsidR="00341539">
        <w:rPr>
          <w:rFonts w:eastAsiaTheme="minorHAnsi"/>
          <w:lang w:val="fr-FR"/>
        </w:rPr>
        <w:t>cinq</w:t>
      </w:r>
      <w:r w:rsidR="00B23B15" w:rsidRPr="00EC4487">
        <w:rPr>
          <w:rFonts w:eastAsiaTheme="minorHAnsi"/>
          <w:lang w:val="fr-FR"/>
        </w:rPr>
        <w:t xml:space="preserve"> attaques distinctes sur </w:t>
      </w:r>
      <w:r w:rsidR="00341539">
        <w:rPr>
          <w:rFonts w:eastAsiaTheme="minorHAnsi"/>
          <w:lang w:val="fr-FR"/>
        </w:rPr>
        <w:t>cinq</w:t>
      </w:r>
      <w:r w:rsidR="00B23B15" w:rsidRPr="00EC4487">
        <w:rPr>
          <w:rFonts w:eastAsiaTheme="minorHAnsi"/>
          <w:lang w:val="fr-FR"/>
        </w:rPr>
        <w:t xml:space="preserve"> villages au cours de la période considérée, 68 étaient des femmes et 30 étaient des enfants. Les victimes ont été tuées principalement avec des machettes ou des couteaux, et un petit nombre avec un fusil de chasse traditionnel appelé Calibre 12. Au moins 18 victimes auraient été brûlées vives dans leurs maisons. Le nombre </w:t>
      </w:r>
      <w:r w:rsidR="00BC7E70">
        <w:rPr>
          <w:rFonts w:eastAsiaTheme="minorHAnsi"/>
          <w:lang w:val="fr-FR"/>
        </w:rPr>
        <w:t>effectif</w:t>
      </w:r>
      <w:r w:rsidR="00B23B15" w:rsidRPr="00EC4487">
        <w:rPr>
          <w:rFonts w:eastAsiaTheme="minorHAnsi"/>
          <w:lang w:val="fr-FR"/>
        </w:rPr>
        <w:t xml:space="preserve"> de meurtres est probablement beaucoup plus élevé</w:t>
      </w:r>
      <w:r w:rsidR="00BC7E70">
        <w:rPr>
          <w:rFonts w:eastAsiaTheme="minorHAnsi"/>
          <w:lang w:val="fr-FR"/>
        </w:rPr>
        <w:t xml:space="preserve">. En effet, </w:t>
      </w:r>
      <w:r w:rsidR="00B23B15" w:rsidRPr="00EC4487">
        <w:rPr>
          <w:rFonts w:eastAsiaTheme="minorHAnsi"/>
          <w:lang w:val="fr-FR"/>
        </w:rPr>
        <w:t xml:space="preserve">les témoins ont signalé de nombreux autres </w:t>
      </w:r>
      <w:r w:rsidR="00BC7E70">
        <w:rPr>
          <w:rFonts w:eastAsiaTheme="minorHAnsi"/>
          <w:lang w:val="fr-FR"/>
        </w:rPr>
        <w:t>cas</w:t>
      </w:r>
      <w:r w:rsidR="00B23B15" w:rsidRPr="00EC4487">
        <w:rPr>
          <w:rFonts w:eastAsiaTheme="minorHAnsi"/>
          <w:lang w:val="fr-FR"/>
        </w:rPr>
        <w:t xml:space="preserve"> mais l'information était trop imprécise pour être corroborée par d'autres sources. L'une des principales attaques </w:t>
      </w:r>
      <w:r w:rsidR="00BC7E70">
        <w:rPr>
          <w:rFonts w:eastAsiaTheme="minorHAnsi"/>
          <w:lang w:val="fr-FR"/>
        </w:rPr>
        <w:t xml:space="preserve">ayant causé </w:t>
      </w:r>
      <w:r w:rsidR="00B23B15" w:rsidRPr="00EC4487">
        <w:rPr>
          <w:rFonts w:eastAsiaTheme="minorHAnsi"/>
          <w:lang w:val="fr-FR"/>
        </w:rPr>
        <w:t>une perte importante de vies humaines a eu lieu</w:t>
      </w:r>
      <w:r w:rsidR="00F74355">
        <w:rPr>
          <w:rFonts w:eastAsiaTheme="minorHAnsi"/>
          <w:lang w:val="fr-FR"/>
        </w:rPr>
        <w:t xml:space="preserve"> le 24 avril 2017</w:t>
      </w:r>
      <w:r w:rsidR="00B23B15" w:rsidRPr="00EC4487">
        <w:rPr>
          <w:rFonts w:eastAsiaTheme="minorHAnsi"/>
          <w:lang w:val="fr-FR"/>
        </w:rPr>
        <w:t xml:space="preserve"> dans le village de Cinq. Selon 28 témoins </w:t>
      </w:r>
      <w:r w:rsidR="00510EF1">
        <w:rPr>
          <w:rFonts w:eastAsiaTheme="minorHAnsi"/>
          <w:lang w:val="fr-FR"/>
        </w:rPr>
        <w:t>interview</w:t>
      </w:r>
      <w:r w:rsidR="00B23B15" w:rsidRPr="00EC4487">
        <w:rPr>
          <w:rFonts w:eastAsiaTheme="minorHAnsi"/>
          <w:lang w:val="fr-FR"/>
        </w:rPr>
        <w:t>és, dont 15 survivants d'attaques physiques, des centaines de personnes ont été tué</w:t>
      </w:r>
      <w:r w:rsidR="00BC7E70">
        <w:rPr>
          <w:rFonts w:eastAsiaTheme="minorHAnsi"/>
          <w:lang w:val="fr-FR"/>
        </w:rPr>
        <w:t>e</w:t>
      </w:r>
      <w:r w:rsidR="00B23B15" w:rsidRPr="00EC4487">
        <w:rPr>
          <w:rFonts w:eastAsiaTheme="minorHAnsi"/>
          <w:lang w:val="fr-FR"/>
        </w:rPr>
        <w:t>s à Cinq. L'équipe a compilé et corroboré une liste de 132 noms de victimes d</w:t>
      </w:r>
      <w:r w:rsidR="00BC7E70">
        <w:rPr>
          <w:rFonts w:eastAsiaTheme="minorHAnsi"/>
          <w:lang w:val="fr-FR"/>
        </w:rPr>
        <w:t>ans ce village</w:t>
      </w:r>
      <w:r w:rsidR="00B23B15" w:rsidRPr="00EC4487">
        <w:rPr>
          <w:rFonts w:eastAsiaTheme="minorHAnsi"/>
          <w:lang w:val="fr-FR"/>
        </w:rPr>
        <w:t>, dont 116 tué</w:t>
      </w:r>
      <w:r w:rsidR="00BC7E70">
        <w:rPr>
          <w:rFonts w:eastAsiaTheme="minorHAnsi"/>
          <w:lang w:val="fr-FR"/>
        </w:rPr>
        <w:t>e</w:t>
      </w:r>
      <w:r w:rsidR="00B23B15" w:rsidRPr="00EC4487">
        <w:rPr>
          <w:rFonts w:eastAsiaTheme="minorHAnsi"/>
          <w:lang w:val="fr-FR"/>
        </w:rPr>
        <w:t>s, deux enlevé</w:t>
      </w:r>
      <w:r w:rsidR="00BC7E70">
        <w:rPr>
          <w:rFonts w:eastAsiaTheme="minorHAnsi"/>
          <w:lang w:val="fr-FR"/>
        </w:rPr>
        <w:t>e</w:t>
      </w:r>
      <w:r w:rsidR="00B23B15" w:rsidRPr="00EC4487">
        <w:rPr>
          <w:rFonts w:eastAsiaTheme="minorHAnsi"/>
          <w:lang w:val="fr-FR"/>
        </w:rPr>
        <w:t>s et 13 blessé</w:t>
      </w:r>
      <w:r w:rsidR="00BC7E70">
        <w:rPr>
          <w:rFonts w:eastAsiaTheme="minorHAnsi"/>
          <w:lang w:val="fr-FR"/>
        </w:rPr>
        <w:t>e</w:t>
      </w:r>
      <w:r w:rsidR="00B23B15" w:rsidRPr="00EC4487">
        <w:rPr>
          <w:rFonts w:eastAsiaTheme="minorHAnsi"/>
          <w:lang w:val="fr-FR"/>
        </w:rPr>
        <w:t>s.</w:t>
      </w:r>
    </w:p>
    <w:p w14:paraId="46739823" w14:textId="3A924A71" w:rsidR="00B23B15" w:rsidRPr="00EC4487" w:rsidRDefault="00DD6039" w:rsidP="00A84E04">
      <w:pPr>
        <w:pStyle w:val="SingleTxtG"/>
        <w:rPr>
          <w:lang w:val="fr-FR"/>
        </w:rPr>
      </w:pPr>
      <w:r>
        <w:rPr>
          <w:rFonts w:eastAsiaTheme="minorHAnsi"/>
          <w:lang w:val="fr-FR"/>
        </w:rPr>
        <w:t>39</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 xml:space="preserve">Les habitants du village de Cinq ont signalé avoir entendu des rumeurs au début du mois d'avril selon lesquelles le chef du groupement Muyeji, de l'ethnie Tchokwe, avait ordonné que des barrages soient érigés à Muyeji pour empêcher les habitants de Cinq de fuir vers Tshikapa, la capitale de la province du Kasaï. Les chefs traditionnels des communautés Tchokwe, Pende et Tetela auraient </w:t>
      </w:r>
      <w:r w:rsidR="00BC7E70">
        <w:rPr>
          <w:rFonts w:eastAsiaTheme="minorHAnsi"/>
          <w:lang w:val="fr-FR"/>
        </w:rPr>
        <w:t>alors </w:t>
      </w:r>
      <w:r w:rsidR="00B23B15" w:rsidRPr="00EC4487">
        <w:rPr>
          <w:rFonts w:eastAsiaTheme="minorHAnsi"/>
          <w:lang w:val="fr-FR"/>
        </w:rPr>
        <w:t xml:space="preserve">organisé une réunion dans le village de Chambwanda, où des armes et de l'argent auraient été distribués et des tâches spécifiques assignées aux personnes présentes. Beaucoup de femmes et d'enfants qui n'étaient ni Luba ni Lulua ont quitté le village dans les jours qui ont suivi la réunion. En raison des rumeurs d'une attaque </w:t>
      </w:r>
      <w:r w:rsidR="00CD6CB3">
        <w:rPr>
          <w:rFonts w:eastAsiaTheme="minorHAnsi"/>
          <w:lang w:val="fr-FR"/>
        </w:rPr>
        <w:t>imminente</w:t>
      </w:r>
      <w:r w:rsidR="00B23B15" w:rsidRPr="00EC4487">
        <w:rPr>
          <w:rFonts w:eastAsiaTheme="minorHAnsi"/>
          <w:lang w:val="fr-FR"/>
        </w:rPr>
        <w:t>, un petit groupe de</w:t>
      </w:r>
      <w:r w:rsidR="00BC7E70">
        <w:rPr>
          <w:rFonts w:eastAsiaTheme="minorHAnsi"/>
          <w:lang w:val="fr-FR"/>
        </w:rPr>
        <w:t>s</w:t>
      </w:r>
      <w:r w:rsidR="00B23B15" w:rsidRPr="00EC4487">
        <w:rPr>
          <w:rFonts w:eastAsiaTheme="minorHAnsi"/>
          <w:lang w:val="fr-FR"/>
        </w:rPr>
        <w:t xml:space="preserve"> Kamuina Nsapu </w:t>
      </w:r>
      <w:r w:rsidR="00BC7E70">
        <w:rPr>
          <w:rFonts w:eastAsiaTheme="minorHAnsi"/>
          <w:lang w:val="fr-FR"/>
        </w:rPr>
        <w:t>serait</w:t>
      </w:r>
      <w:r w:rsidR="00B23B15" w:rsidRPr="00EC4487">
        <w:rPr>
          <w:rFonts w:eastAsiaTheme="minorHAnsi"/>
          <w:lang w:val="fr-FR"/>
        </w:rPr>
        <w:t xml:space="preserve"> arrivé dans le village pour protéger les communautés Luba et Lulua. Le 24 avril, vers 11h environ, entre 200 et 500 individus en civil, </w:t>
      </w:r>
      <w:r w:rsidR="00BC7E70">
        <w:rPr>
          <w:rFonts w:eastAsiaTheme="minorHAnsi"/>
          <w:lang w:val="fr-FR"/>
        </w:rPr>
        <w:t xml:space="preserve">portant </w:t>
      </w:r>
      <w:r w:rsidR="00B23B15" w:rsidRPr="00EC4487">
        <w:rPr>
          <w:rFonts w:eastAsiaTheme="minorHAnsi"/>
          <w:lang w:val="fr-FR"/>
        </w:rPr>
        <w:t>des bandanas blancs autour de la tête, armés de machettes, de couteaux, de fusils de chasse</w:t>
      </w:r>
      <w:r w:rsidR="00BC7E70">
        <w:rPr>
          <w:rFonts w:eastAsiaTheme="minorHAnsi"/>
          <w:lang w:val="fr-FR"/>
        </w:rPr>
        <w:t>,</w:t>
      </w:r>
      <w:r w:rsidR="00B23B15" w:rsidRPr="00EC4487">
        <w:rPr>
          <w:rFonts w:eastAsiaTheme="minorHAnsi"/>
          <w:lang w:val="fr-FR"/>
        </w:rPr>
        <w:t xml:space="preserve"> et munis de bidons de carburant, sont entrés dans le village. Le groupe aurait été composé d</w:t>
      </w:r>
      <w:r w:rsidR="00BC7E70">
        <w:rPr>
          <w:rFonts w:eastAsiaTheme="minorHAnsi"/>
          <w:lang w:val="fr-FR"/>
        </w:rPr>
        <w:t>’</w:t>
      </w:r>
      <w:r w:rsidR="00B23B15" w:rsidRPr="00EC4487">
        <w:rPr>
          <w:rFonts w:eastAsiaTheme="minorHAnsi"/>
          <w:lang w:val="fr-FR"/>
        </w:rPr>
        <w:t xml:space="preserve">habitants Tchokwe, Pende et Tetela des villages de Muyeji, </w:t>
      </w:r>
      <w:r w:rsidR="00B23B15" w:rsidRPr="00EC4487">
        <w:rPr>
          <w:rFonts w:eastAsiaTheme="minorHAnsi"/>
          <w:lang w:val="fr-FR"/>
        </w:rPr>
        <w:lastRenderedPageBreak/>
        <w:t xml:space="preserve">Thonji, Shambwanda, Shuhuwa et Ngombea. Les témoins ont déclaré </w:t>
      </w:r>
      <w:r w:rsidR="005857D1">
        <w:rPr>
          <w:rFonts w:eastAsiaTheme="minorHAnsi"/>
          <w:lang w:val="fr-FR"/>
        </w:rPr>
        <w:t xml:space="preserve">avoir </w:t>
      </w:r>
      <w:r w:rsidR="00B23B15" w:rsidRPr="00EC4487">
        <w:rPr>
          <w:rFonts w:eastAsiaTheme="minorHAnsi"/>
          <w:lang w:val="fr-FR"/>
        </w:rPr>
        <w:t>reconn</w:t>
      </w:r>
      <w:r w:rsidR="005857D1">
        <w:rPr>
          <w:rFonts w:eastAsiaTheme="minorHAnsi"/>
          <w:lang w:val="fr-FR"/>
        </w:rPr>
        <w:t>u</w:t>
      </w:r>
      <w:r w:rsidR="00B23B15" w:rsidRPr="00EC4487">
        <w:rPr>
          <w:rFonts w:eastAsiaTheme="minorHAnsi"/>
          <w:lang w:val="fr-FR"/>
        </w:rPr>
        <w:t xml:space="preserve"> des autorités civiles et militaires locales parmi les </w:t>
      </w:r>
      <w:r w:rsidR="001F2E7E">
        <w:rPr>
          <w:rFonts w:eastAsiaTheme="minorHAnsi"/>
          <w:lang w:val="fr-FR"/>
        </w:rPr>
        <w:t>assail</w:t>
      </w:r>
      <w:r w:rsidR="00C628F3">
        <w:rPr>
          <w:rFonts w:eastAsiaTheme="minorHAnsi"/>
          <w:lang w:val="fr-FR"/>
        </w:rPr>
        <w:t>l</w:t>
      </w:r>
      <w:r w:rsidR="001F2E7E">
        <w:rPr>
          <w:rFonts w:eastAsiaTheme="minorHAnsi"/>
          <w:lang w:val="fr-FR"/>
        </w:rPr>
        <w:t>ant</w:t>
      </w:r>
      <w:r w:rsidR="00B23B15" w:rsidRPr="00EC4487">
        <w:rPr>
          <w:rFonts w:eastAsiaTheme="minorHAnsi"/>
          <w:lang w:val="fr-FR"/>
        </w:rPr>
        <w:t>s.</w:t>
      </w:r>
    </w:p>
    <w:p w14:paraId="5BA05845" w14:textId="273C0942" w:rsidR="00B23B15" w:rsidRPr="00A44AAB" w:rsidRDefault="00DD6039" w:rsidP="00A44AAB">
      <w:pPr>
        <w:pStyle w:val="SingleTxtG"/>
        <w:rPr>
          <w:color w:val="000000" w:themeColor="text1"/>
          <w:lang w:val="fr-FR"/>
        </w:rPr>
      </w:pPr>
      <w:r>
        <w:rPr>
          <w:lang w:val="fr-FR"/>
        </w:rPr>
        <w:t>40</w:t>
      </w:r>
      <w:r w:rsidR="00A84E04" w:rsidRPr="00EC4487">
        <w:rPr>
          <w:lang w:val="fr-FR"/>
        </w:rPr>
        <w:t>.</w:t>
      </w:r>
      <w:r w:rsidR="00A84E04" w:rsidRPr="00EC4487">
        <w:rPr>
          <w:lang w:val="fr-FR"/>
        </w:rPr>
        <w:tab/>
      </w:r>
      <w:r w:rsidR="00B23B15" w:rsidRPr="00EC4487">
        <w:rPr>
          <w:lang w:val="fr-FR"/>
        </w:rPr>
        <w:t>Les personnes inter</w:t>
      </w:r>
      <w:r w:rsidR="005857D1">
        <w:rPr>
          <w:lang w:val="fr-FR"/>
        </w:rPr>
        <w:t>viewées par le HCDH</w:t>
      </w:r>
      <w:r w:rsidR="00B23B15" w:rsidRPr="00EC4487">
        <w:rPr>
          <w:lang w:val="fr-FR"/>
        </w:rPr>
        <w:t xml:space="preserve"> ont indiqué que l</w:t>
      </w:r>
      <w:r w:rsidR="006F5068">
        <w:rPr>
          <w:lang w:val="fr-FR"/>
        </w:rPr>
        <w:t>es</w:t>
      </w:r>
      <w:r w:rsidR="00B23B15" w:rsidRPr="00EC4487">
        <w:rPr>
          <w:lang w:val="fr-FR"/>
        </w:rPr>
        <w:t xml:space="preserve"> Bana Mura avai</w:t>
      </w:r>
      <w:r w:rsidR="006F5068">
        <w:rPr>
          <w:lang w:val="fr-FR"/>
        </w:rPr>
        <w:t>en</w:t>
      </w:r>
      <w:r w:rsidR="00B23B15" w:rsidRPr="00EC4487">
        <w:rPr>
          <w:lang w:val="fr-FR"/>
        </w:rPr>
        <w:t>t attaqué la population Luba et Lulua dans leurs maisons, dans les rues, dans la forêt voisine, dans le centre de santé du village et dans une pharmacie. Treize victimes identifiées par leur nom auraient été brûlées vives</w:t>
      </w:r>
      <w:r w:rsidR="005857D1">
        <w:rPr>
          <w:lang w:val="fr-FR"/>
        </w:rPr>
        <w:t xml:space="preserve"> dans</w:t>
      </w:r>
      <w:r w:rsidR="00B23B15" w:rsidRPr="00EC4487">
        <w:rPr>
          <w:lang w:val="fr-FR"/>
        </w:rPr>
        <w:t xml:space="preserve"> leurs maisons</w:t>
      </w:r>
      <w:r w:rsidR="005857D1">
        <w:rPr>
          <w:lang w:val="fr-FR"/>
        </w:rPr>
        <w:t xml:space="preserve"> ou</w:t>
      </w:r>
      <w:r w:rsidR="00B23B15" w:rsidRPr="00EC4487">
        <w:rPr>
          <w:lang w:val="fr-FR"/>
        </w:rPr>
        <w:t xml:space="preserve"> exécutées au centre de santé. Deux membres du personnel du centre de santé </w:t>
      </w:r>
      <w:r w:rsidR="005857D1">
        <w:rPr>
          <w:lang w:val="fr-FR"/>
        </w:rPr>
        <w:t xml:space="preserve">ayant </w:t>
      </w:r>
      <w:r w:rsidR="00B23B15" w:rsidRPr="00EC4487">
        <w:rPr>
          <w:lang w:val="fr-FR"/>
        </w:rPr>
        <w:t xml:space="preserve">survécu à l'attaque ont rapporté que 90 patients, ainsi que plusieurs membres du personnel médical et les villageois qui avaient cherché refuge dans le centre de santé, </w:t>
      </w:r>
      <w:r w:rsidR="005857D1">
        <w:rPr>
          <w:lang w:val="fr-FR"/>
        </w:rPr>
        <w:t xml:space="preserve">avaient </w:t>
      </w:r>
      <w:r w:rsidR="00B23B15" w:rsidRPr="00EC4487">
        <w:rPr>
          <w:lang w:val="fr-FR"/>
        </w:rPr>
        <w:t xml:space="preserve">été abattus, coupés ou brûlés par la milice. La salle de chirurgie a été mise en feu avec des patients à l'intérieur, dont beaucoup avaient subi une intervention chirurgicale et ont été brûlés vifs. Les victimes ont été massacrées à coup de machettes, et beaucoup auraient été décapitées. Au moins deux femmes enceintes avec des fœtus bien formés ont été découpées et les fœtus ont été prélevés et coupés en morceaux. </w:t>
      </w:r>
      <w:r w:rsidR="006F5068">
        <w:rPr>
          <w:lang w:val="fr-FR"/>
        </w:rPr>
        <w:t>On aurait tiré sur u</w:t>
      </w:r>
      <w:r w:rsidR="00B23B15" w:rsidRPr="00EC4487">
        <w:rPr>
          <w:lang w:val="fr-FR"/>
        </w:rPr>
        <w:t xml:space="preserve">n bébé </w:t>
      </w:r>
      <w:r w:rsidR="006F5068">
        <w:rPr>
          <w:lang w:val="fr-FR"/>
        </w:rPr>
        <w:t xml:space="preserve">avec un Calibre 12 </w:t>
      </w:r>
      <w:r w:rsidR="00B23B15" w:rsidRPr="00EC4487">
        <w:rPr>
          <w:lang w:val="fr-FR"/>
        </w:rPr>
        <w:t>à deux reprises dans la tête, quatre heures après sa naissance</w:t>
      </w:r>
      <w:r w:rsidR="00B36D4A">
        <w:rPr>
          <w:lang w:val="fr-FR"/>
        </w:rPr>
        <w:t xml:space="preserve">. Celui-ci a survécu et a été rencontré par l’équipe </w:t>
      </w:r>
      <w:r w:rsidR="00B23B15" w:rsidRPr="00EC4487">
        <w:rPr>
          <w:lang w:val="fr-FR"/>
        </w:rPr>
        <w:t xml:space="preserve">(voir photos ci-dessous). </w:t>
      </w:r>
      <w:r w:rsidR="006F5068">
        <w:rPr>
          <w:lang w:val="fr-FR"/>
        </w:rPr>
        <w:t>S</w:t>
      </w:r>
      <w:r w:rsidR="00B23B15" w:rsidRPr="00EC4487">
        <w:rPr>
          <w:lang w:val="fr-FR"/>
        </w:rPr>
        <w:t>a mère a</w:t>
      </w:r>
      <w:r w:rsidR="006F5068">
        <w:rPr>
          <w:lang w:val="fr-FR"/>
        </w:rPr>
        <w:t>urait</w:t>
      </w:r>
      <w:r w:rsidR="00B23B15" w:rsidRPr="00EC4487">
        <w:rPr>
          <w:lang w:val="fr-FR"/>
        </w:rPr>
        <w:t xml:space="preserve"> </w:t>
      </w:r>
      <w:r w:rsidR="006F5068">
        <w:rPr>
          <w:lang w:val="fr-FR"/>
        </w:rPr>
        <w:t xml:space="preserve">également </w:t>
      </w:r>
      <w:r w:rsidR="00B23B15" w:rsidRPr="00EC4487">
        <w:rPr>
          <w:lang w:val="fr-FR"/>
        </w:rPr>
        <w:t xml:space="preserve">été blessée par Calibre 12 puis violée </w:t>
      </w:r>
      <w:r w:rsidR="006F5068">
        <w:rPr>
          <w:lang w:val="fr-FR"/>
        </w:rPr>
        <w:t>par</w:t>
      </w:r>
      <w:r w:rsidR="00B23B15" w:rsidRPr="00EC4487">
        <w:rPr>
          <w:lang w:val="fr-FR"/>
        </w:rPr>
        <w:t xml:space="preserve"> </w:t>
      </w:r>
      <w:r w:rsidR="006F5068">
        <w:rPr>
          <w:lang w:val="fr-FR"/>
        </w:rPr>
        <w:t>l’</w:t>
      </w:r>
      <w:r w:rsidR="00B23B15" w:rsidRPr="00EC4487">
        <w:rPr>
          <w:lang w:val="fr-FR"/>
        </w:rPr>
        <w:t>introdu</w:t>
      </w:r>
      <w:r w:rsidR="006F5068">
        <w:rPr>
          <w:lang w:val="fr-FR"/>
        </w:rPr>
        <w:t>ction d’</w:t>
      </w:r>
      <w:r w:rsidR="00B23B15" w:rsidRPr="00EC4487">
        <w:rPr>
          <w:lang w:val="fr-FR"/>
        </w:rPr>
        <w:t xml:space="preserve">un canon de fusil dans son vagin, </w:t>
      </w:r>
      <w:r w:rsidR="006F5068">
        <w:rPr>
          <w:lang w:val="fr-FR"/>
        </w:rPr>
        <w:t xml:space="preserve">alors qu’elle perdait encore du sang en raison </w:t>
      </w:r>
      <w:r w:rsidR="00B23B15" w:rsidRPr="00EC4487">
        <w:rPr>
          <w:lang w:val="fr-FR"/>
        </w:rPr>
        <w:t xml:space="preserve">de l'accouchement. </w:t>
      </w:r>
      <w:r w:rsidR="002D63A7">
        <w:rPr>
          <w:lang w:val="fr-FR"/>
        </w:rPr>
        <w:t>« </w:t>
      </w:r>
      <w:r w:rsidR="00B36D4A" w:rsidRPr="00C54156">
        <w:rPr>
          <w:i/>
          <w:lang w:val="fr-FR"/>
        </w:rPr>
        <w:t>J</w:t>
      </w:r>
      <w:r w:rsidR="002D63A7" w:rsidRPr="00C54156">
        <w:rPr>
          <w:i/>
          <w:lang w:val="fr-FR"/>
        </w:rPr>
        <w:t>e n’</w:t>
      </w:r>
      <w:r w:rsidR="00B36D4A" w:rsidRPr="00C54156">
        <w:rPr>
          <w:i/>
          <w:lang w:val="fr-FR"/>
        </w:rPr>
        <w:t>ai survé</w:t>
      </w:r>
      <w:r w:rsidR="002D63A7" w:rsidRPr="00C54156">
        <w:rPr>
          <w:i/>
          <w:lang w:val="fr-FR"/>
        </w:rPr>
        <w:t xml:space="preserve">cu </w:t>
      </w:r>
      <w:r w:rsidR="00B23B15" w:rsidRPr="00C54156">
        <w:rPr>
          <w:i/>
          <w:lang w:val="fr-FR"/>
        </w:rPr>
        <w:t xml:space="preserve">que parce </w:t>
      </w:r>
      <w:r w:rsidR="00A44AAB" w:rsidRPr="00C54156">
        <w:rPr>
          <w:i/>
          <w:color w:val="000000" w:themeColor="text1"/>
          <w:lang w:val="fr-FR"/>
        </w:rPr>
        <w:t>que je me suis</w:t>
      </w:r>
      <w:r w:rsidR="00B23B15" w:rsidRPr="00C54156">
        <w:rPr>
          <w:i/>
          <w:color w:val="000000" w:themeColor="text1"/>
          <w:lang w:val="fr-FR"/>
        </w:rPr>
        <w:t xml:space="preserve"> jet</w:t>
      </w:r>
      <w:r w:rsidR="006F5068" w:rsidRPr="00C54156">
        <w:rPr>
          <w:i/>
          <w:color w:val="000000" w:themeColor="text1"/>
          <w:lang w:val="fr-FR"/>
        </w:rPr>
        <w:t>é</w:t>
      </w:r>
      <w:r w:rsidR="00B23B15" w:rsidRPr="00C54156">
        <w:rPr>
          <w:i/>
          <w:color w:val="000000" w:themeColor="text1"/>
          <w:lang w:val="fr-FR"/>
        </w:rPr>
        <w:t>e au sol</w:t>
      </w:r>
      <w:r w:rsidR="006F5068" w:rsidRPr="00C54156">
        <w:rPr>
          <w:i/>
          <w:color w:val="000000" w:themeColor="text1"/>
          <w:lang w:val="fr-FR"/>
        </w:rPr>
        <w:t xml:space="preserve"> en </w:t>
      </w:r>
      <w:r w:rsidR="00620359" w:rsidRPr="00C54156">
        <w:rPr>
          <w:i/>
          <w:color w:val="000000" w:themeColor="text1"/>
          <w:lang w:val="fr-FR"/>
        </w:rPr>
        <w:t>couvrant m</w:t>
      </w:r>
      <w:r w:rsidR="00B23B15" w:rsidRPr="00C54156">
        <w:rPr>
          <w:i/>
          <w:color w:val="000000" w:themeColor="text1"/>
          <w:lang w:val="fr-FR"/>
        </w:rPr>
        <w:t>on bébé</w:t>
      </w:r>
      <w:r w:rsidR="006F5068" w:rsidRPr="00C54156">
        <w:rPr>
          <w:i/>
          <w:lang w:val="fr-FR"/>
        </w:rPr>
        <w:t>, feignant la mort</w:t>
      </w:r>
      <w:r w:rsidR="00B36D4A">
        <w:rPr>
          <w:lang w:val="fr-FR"/>
        </w:rPr>
        <w:t> » a-t-elle</w:t>
      </w:r>
      <w:r w:rsidR="00B36D4A" w:rsidRPr="00B36D4A">
        <w:rPr>
          <w:lang w:val="fr-FR"/>
        </w:rPr>
        <w:t xml:space="preserve"> </w:t>
      </w:r>
      <w:r w:rsidR="00B36D4A" w:rsidRPr="00EC4487">
        <w:rPr>
          <w:lang w:val="fr-FR"/>
        </w:rPr>
        <w:t>déclaré à l'équipe du HCDH</w:t>
      </w:r>
      <w:r w:rsidR="00B36D4A">
        <w:rPr>
          <w:lang w:val="fr-FR"/>
        </w:rPr>
        <w:t xml:space="preserve">. </w:t>
      </w:r>
      <w:r w:rsidR="00B23B15" w:rsidRPr="00EC4487">
        <w:rPr>
          <w:lang w:val="fr-FR"/>
        </w:rPr>
        <w:t>Les quelques membres de</w:t>
      </w:r>
      <w:r w:rsidR="006F5068">
        <w:rPr>
          <w:lang w:val="fr-FR"/>
        </w:rPr>
        <w:t>s</w:t>
      </w:r>
      <w:r w:rsidR="00B23B15" w:rsidRPr="00EC4487">
        <w:rPr>
          <w:lang w:val="fr-FR"/>
        </w:rPr>
        <w:t xml:space="preserve"> Kamuina Nsapu qui étaient présents dans le village ont fui. L</w:t>
      </w:r>
      <w:r w:rsidR="006F5068">
        <w:rPr>
          <w:lang w:val="fr-FR"/>
        </w:rPr>
        <w:t>es</w:t>
      </w:r>
      <w:r w:rsidR="00B23B15" w:rsidRPr="00EC4487">
        <w:rPr>
          <w:lang w:val="fr-FR"/>
        </w:rPr>
        <w:t xml:space="preserve"> Bana Mura aurai</w:t>
      </w:r>
      <w:r w:rsidR="006F5068">
        <w:rPr>
          <w:lang w:val="fr-FR"/>
        </w:rPr>
        <w:t>en</w:t>
      </w:r>
      <w:r w:rsidR="00B23B15" w:rsidRPr="00EC4487">
        <w:rPr>
          <w:lang w:val="fr-FR"/>
        </w:rPr>
        <w:t>t également attaqué d'autres villages dans les environs pendant les trois jours suivants.</w:t>
      </w:r>
    </w:p>
    <w:p w14:paraId="60733D1A" w14:textId="77777777" w:rsidR="00D5530E" w:rsidRDefault="00D5530E" w:rsidP="00D5530E">
      <w:pPr>
        <w:suppressAutoHyphens w:val="0"/>
        <w:autoSpaceDE w:val="0"/>
        <w:autoSpaceDN w:val="0"/>
        <w:adjustRightInd w:val="0"/>
        <w:spacing w:line="240" w:lineRule="auto"/>
        <w:ind w:left="720" w:hanging="578"/>
        <w:rPr>
          <w:rFonts w:ascii="Tms Rmn" w:eastAsia="Calibri" w:hAnsi="Tms Rmn" w:cs="Tms Rmn"/>
          <w:color w:val="000000"/>
          <w:sz w:val="24"/>
          <w:szCs w:val="24"/>
        </w:rPr>
      </w:pPr>
      <w:r w:rsidRPr="00846740">
        <w:rPr>
          <w:rFonts w:ascii="Tms Rmn" w:eastAsia="Calibri" w:hAnsi="Tms Rmn" w:cs="Tms Rmn"/>
          <w:color w:val="000000"/>
          <w:sz w:val="24"/>
          <w:szCs w:val="24"/>
        </w:rPr>
        <w:tab/>
      </w:r>
      <w:r w:rsidRPr="00846740">
        <w:rPr>
          <w:rFonts w:ascii="Tms Rmn" w:eastAsia="Calibri" w:hAnsi="Tms Rmn" w:cs="Tms Rmn"/>
          <w:color w:val="000000"/>
          <w:sz w:val="24"/>
          <w:szCs w:val="24"/>
        </w:rPr>
        <w:tab/>
      </w:r>
      <w:r>
        <w:rPr>
          <w:rFonts w:ascii="Tms Rmn" w:eastAsia="Calibri" w:hAnsi="Tms Rmn" w:cs="Tms Rmn"/>
          <w:noProof/>
          <w:color w:val="000000"/>
          <w:sz w:val="24"/>
          <w:szCs w:val="24"/>
          <w:lang w:val="en-US"/>
        </w:rPr>
        <w:drawing>
          <wp:inline distT="0" distB="0" distL="0" distR="0" wp14:anchorId="70AE2651" wp14:editId="6400ED6E">
            <wp:extent cx="2352675" cy="2524125"/>
            <wp:effectExtent l="0" t="0" r="9525" b="952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2524125"/>
                    </a:xfrm>
                    <a:prstGeom prst="rect">
                      <a:avLst/>
                    </a:prstGeom>
                    <a:noFill/>
                    <a:ln>
                      <a:noFill/>
                    </a:ln>
                  </pic:spPr>
                </pic:pic>
              </a:graphicData>
            </a:graphic>
          </wp:inline>
        </w:drawing>
      </w:r>
      <w:r>
        <w:rPr>
          <w:rFonts w:ascii="Tms Rmn" w:eastAsia="Calibri" w:hAnsi="Tms Rmn" w:cs="Tms Rmn"/>
          <w:noProof/>
          <w:color w:val="000000"/>
          <w:sz w:val="24"/>
          <w:szCs w:val="24"/>
          <w:lang w:val="en-US"/>
        </w:rPr>
        <w:drawing>
          <wp:inline distT="0" distB="0" distL="0" distR="0" wp14:anchorId="12A1867B" wp14:editId="59B0D747">
            <wp:extent cx="2343150" cy="2524125"/>
            <wp:effectExtent l="0" t="0" r="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2524125"/>
                    </a:xfrm>
                    <a:prstGeom prst="rect">
                      <a:avLst/>
                    </a:prstGeom>
                    <a:noFill/>
                    <a:ln>
                      <a:noFill/>
                    </a:ln>
                  </pic:spPr>
                </pic:pic>
              </a:graphicData>
            </a:graphic>
          </wp:inline>
        </w:drawing>
      </w:r>
    </w:p>
    <w:p w14:paraId="3FFC0342" w14:textId="78C4CD3B" w:rsidR="00D5530E" w:rsidRPr="00AB46CC" w:rsidRDefault="00D5530E" w:rsidP="00D5530E">
      <w:pPr>
        <w:pStyle w:val="FootnoteText"/>
        <w:spacing w:after="120"/>
        <w:rPr>
          <w:rFonts w:ascii="Tms Rmn" w:eastAsia="Calibri" w:hAnsi="Tms Rmn" w:cs="Tms Rmn"/>
          <w:color w:val="FF0000"/>
          <w:sz w:val="24"/>
          <w:szCs w:val="24"/>
          <w:lang w:val="fr-FR"/>
        </w:rPr>
      </w:pPr>
      <w:r>
        <w:rPr>
          <w:rFonts w:eastAsia="Calibri"/>
        </w:rPr>
        <w:tab/>
      </w:r>
      <w:r>
        <w:rPr>
          <w:rFonts w:eastAsia="Calibri"/>
        </w:rPr>
        <w:tab/>
      </w:r>
      <w:r w:rsidR="00AB46CC" w:rsidRPr="00AB46CC">
        <w:rPr>
          <w:rFonts w:eastAsia="Calibri"/>
          <w:lang w:val="fr-FR"/>
        </w:rPr>
        <w:t>B</w:t>
      </w:r>
      <w:r w:rsidR="00AB46CC">
        <w:rPr>
          <w:rFonts w:eastAsia="Calibri"/>
          <w:lang w:val="fr-FR"/>
        </w:rPr>
        <w:t xml:space="preserve">ébé </w:t>
      </w:r>
      <w:r w:rsidR="006F5068">
        <w:rPr>
          <w:rFonts w:eastAsia="Calibri"/>
          <w:lang w:val="fr-FR"/>
        </w:rPr>
        <w:t xml:space="preserve">ayant </w:t>
      </w:r>
      <w:r w:rsidR="002D0DDE">
        <w:rPr>
          <w:lang w:val="fr-FR"/>
        </w:rPr>
        <w:t>reçu</w:t>
      </w:r>
      <w:r w:rsidR="002D0DDE">
        <w:rPr>
          <w:rFonts w:eastAsia="Calibri"/>
          <w:lang w:val="fr-FR"/>
        </w:rPr>
        <w:t xml:space="preserve"> </w:t>
      </w:r>
      <w:r w:rsidR="00AB46CC">
        <w:rPr>
          <w:rFonts w:eastAsia="Calibri"/>
          <w:lang w:val="fr-FR"/>
        </w:rPr>
        <w:t>deux balles dans la t</w:t>
      </w:r>
      <w:r w:rsidR="00AB46CC" w:rsidRPr="00EC4487">
        <w:rPr>
          <w:lang w:val="fr-FR"/>
        </w:rPr>
        <w:t>ê</w:t>
      </w:r>
      <w:r w:rsidR="00AB46CC" w:rsidRPr="00AB46CC">
        <w:rPr>
          <w:rFonts w:eastAsia="Calibri"/>
          <w:lang w:val="fr-FR"/>
        </w:rPr>
        <w:t>te quatre heures apr</w:t>
      </w:r>
      <w:r w:rsidR="006F5068">
        <w:rPr>
          <w:rFonts w:eastAsia="Calibri"/>
          <w:lang w:val="fr-FR"/>
        </w:rPr>
        <w:t>è</w:t>
      </w:r>
      <w:r w:rsidR="00AB46CC" w:rsidRPr="00AB46CC">
        <w:rPr>
          <w:rFonts w:eastAsia="Calibri"/>
          <w:lang w:val="fr-FR"/>
        </w:rPr>
        <w:t xml:space="preserve">s sa naissance </w:t>
      </w:r>
      <w:r w:rsidR="006F5068">
        <w:rPr>
          <w:rFonts w:eastAsia="Calibri"/>
          <w:lang w:val="fr-FR"/>
        </w:rPr>
        <w:t>à</w:t>
      </w:r>
      <w:r w:rsidR="00AB46CC" w:rsidRPr="00AB46CC">
        <w:rPr>
          <w:rFonts w:eastAsia="Calibri"/>
          <w:lang w:val="fr-FR"/>
        </w:rPr>
        <w:t xml:space="preserve"> la </w:t>
      </w:r>
      <w:r w:rsidR="00AB46CC">
        <w:rPr>
          <w:rFonts w:eastAsia="Calibri"/>
          <w:lang w:val="fr-FR"/>
        </w:rPr>
        <w:t>c</w:t>
      </w:r>
      <w:r w:rsidR="00AB46CC" w:rsidRPr="00AB46CC">
        <w:rPr>
          <w:rFonts w:eastAsia="Calibri"/>
          <w:lang w:val="fr-FR"/>
        </w:rPr>
        <w:t>linique du village de Cinq</w:t>
      </w:r>
      <w:r w:rsidR="006F5068">
        <w:rPr>
          <w:rFonts w:eastAsia="Calibri"/>
          <w:lang w:val="fr-FR"/>
        </w:rPr>
        <w:t>,</w:t>
      </w:r>
      <w:r w:rsidR="00AB46CC" w:rsidRPr="00AB46CC">
        <w:rPr>
          <w:rFonts w:eastAsia="Calibri"/>
          <w:lang w:val="fr-FR"/>
        </w:rPr>
        <w:t xml:space="preserve"> le 24 avril 2017 (Photos prises par </w:t>
      </w:r>
      <w:r w:rsidR="003E2B85">
        <w:rPr>
          <w:rFonts w:eastAsia="Calibri"/>
          <w:lang w:val="fr-FR"/>
        </w:rPr>
        <w:t xml:space="preserve">le </w:t>
      </w:r>
      <w:r w:rsidR="00AB46CC" w:rsidRPr="00AB46CC">
        <w:rPr>
          <w:rFonts w:eastAsia="Calibri"/>
          <w:lang w:val="fr-FR"/>
        </w:rPr>
        <w:t xml:space="preserve">HCDH le 17 juin 2017) </w:t>
      </w:r>
    </w:p>
    <w:p w14:paraId="4215DBA2" w14:textId="0AA63369" w:rsidR="00B23B15" w:rsidRPr="00EC4487" w:rsidRDefault="00DD6039" w:rsidP="00A84E04">
      <w:pPr>
        <w:pStyle w:val="SingleTxtG"/>
        <w:rPr>
          <w:rFonts w:eastAsiaTheme="minorHAnsi"/>
          <w:lang w:val="fr-FR"/>
        </w:rPr>
      </w:pPr>
      <w:r>
        <w:rPr>
          <w:rFonts w:eastAsiaTheme="minorHAnsi"/>
          <w:lang w:val="fr-FR"/>
        </w:rPr>
        <w:t>41</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w:t>
      </w:r>
      <w:r w:rsidR="006F5068">
        <w:rPr>
          <w:rFonts w:eastAsiaTheme="minorHAnsi"/>
          <w:lang w:val="fr-FR"/>
        </w:rPr>
        <w:t>es</w:t>
      </w:r>
      <w:r w:rsidR="00B23B15" w:rsidRPr="00EC4487">
        <w:rPr>
          <w:rFonts w:eastAsiaTheme="minorHAnsi"/>
          <w:lang w:val="fr-FR"/>
        </w:rPr>
        <w:t xml:space="preserve"> Bana Mura </w:t>
      </w:r>
      <w:r w:rsidR="006F5068">
        <w:rPr>
          <w:rFonts w:eastAsiaTheme="minorHAnsi"/>
          <w:lang w:val="fr-FR"/>
        </w:rPr>
        <w:t>ont</w:t>
      </w:r>
      <w:r w:rsidR="00B23B15" w:rsidRPr="00EC4487">
        <w:rPr>
          <w:rFonts w:eastAsiaTheme="minorHAnsi"/>
          <w:lang w:val="fr-FR"/>
        </w:rPr>
        <w:t xml:space="preserve"> également tué des habitants Luba et Lulua </w:t>
      </w:r>
      <w:r w:rsidR="006F5068" w:rsidRPr="00EC4487">
        <w:rPr>
          <w:rFonts w:eastAsiaTheme="minorHAnsi"/>
          <w:lang w:val="fr-FR"/>
        </w:rPr>
        <w:t xml:space="preserve">non armés </w:t>
      </w:r>
      <w:r w:rsidR="00B23B15" w:rsidRPr="00EC4487">
        <w:rPr>
          <w:rFonts w:eastAsiaTheme="minorHAnsi"/>
          <w:lang w:val="fr-FR"/>
        </w:rPr>
        <w:t>d</w:t>
      </w:r>
      <w:r w:rsidR="00B36D4A">
        <w:rPr>
          <w:rFonts w:eastAsiaTheme="minorHAnsi"/>
          <w:lang w:val="fr-FR"/>
        </w:rPr>
        <w:t>ans</w:t>
      </w:r>
      <w:r w:rsidR="006F5068">
        <w:rPr>
          <w:rFonts w:eastAsiaTheme="minorHAnsi"/>
          <w:lang w:val="fr-FR"/>
        </w:rPr>
        <w:t xml:space="preserve"> les</w:t>
      </w:r>
      <w:r w:rsidR="00B23B15" w:rsidRPr="00EC4487">
        <w:rPr>
          <w:rFonts w:eastAsiaTheme="minorHAnsi"/>
          <w:lang w:val="fr-FR"/>
        </w:rPr>
        <w:t xml:space="preserve"> villages de Kasandje, Tschitundu, Mwakaanga et Kanpotopoto, utilisant des méthodes similaires. Le 15 avril, </w:t>
      </w:r>
      <w:r w:rsidR="006F5068">
        <w:rPr>
          <w:rFonts w:eastAsiaTheme="minorHAnsi"/>
          <w:lang w:val="fr-FR"/>
        </w:rPr>
        <w:t xml:space="preserve">les Bana Mura auraient attaqué </w:t>
      </w:r>
      <w:r w:rsidR="00B23B15" w:rsidRPr="00EC4487">
        <w:rPr>
          <w:rFonts w:eastAsiaTheme="minorHAnsi"/>
          <w:lang w:val="fr-FR"/>
        </w:rPr>
        <w:t xml:space="preserve">Kasandje </w:t>
      </w:r>
      <w:r w:rsidR="006F5068">
        <w:rPr>
          <w:rFonts w:eastAsiaTheme="minorHAnsi"/>
          <w:lang w:val="fr-FR"/>
        </w:rPr>
        <w:t xml:space="preserve">où ils seraient ensuite </w:t>
      </w:r>
      <w:r w:rsidR="00B23B15" w:rsidRPr="00EC4487">
        <w:rPr>
          <w:rFonts w:eastAsiaTheme="minorHAnsi"/>
          <w:lang w:val="fr-FR"/>
        </w:rPr>
        <w:t xml:space="preserve">restés pendant trois jours. Certains des habitants </w:t>
      </w:r>
      <w:r w:rsidR="00D13E44">
        <w:rPr>
          <w:rFonts w:eastAsiaTheme="minorHAnsi"/>
          <w:lang w:val="fr-FR"/>
        </w:rPr>
        <w:t>Tchokwe, Pende et Tetela se seraient</w:t>
      </w:r>
      <w:r w:rsidR="00B23B15" w:rsidRPr="00EC4487">
        <w:rPr>
          <w:rFonts w:eastAsiaTheme="minorHAnsi"/>
          <w:lang w:val="fr-FR"/>
        </w:rPr>
        <w:t xml:space="preserve"> joints à la milice pour éliminer la population Luba et Lulua. L'organisateur de l'attaque serait un leader local Pende de haut rang. Une femme inter</w:t>
      </w:r>
      <w:r w:rsidR="006F5068">
        <w:rPr>
          <w:rFonts w:eastAsiaTheme="minorHAnsi"/>
          <w:lang w:val="fr-FR"/>
        </w:rPr>
        <w:t>view</w:t>
      </w:r>
      <w:r w:rsidR="00B23B15" w:rsidRPr="00EC4487">
        <w:rPr>
          <w:rFonts w:eastAsiaTheme="minorHAnsi"/>
          <w:lang w:val="fr-FR"/>
        </w:rPr>
        <w:t>ée par l'équipe du HCDH a déclaré avoir perdu huit membres de sa famille</w:t>
      </w:r>
      <w:r w:rsidR="006F5068">
        <w:rPr>
          <w:rFonts w:eastAsiaTheme="minorHAnsi"/>
          <w:lang w:val="fr-FR"/>
        </w:rPr>
        <w:t xml:space="preserve"> durant cette attaque</w:t>
      </w:r>
      <w:r w:rsidR="00B23B15" w:rsidRPr="00EC4487">
        <w:rPr>
          <w:rFonts w:eastAsiaTheme="minorHAnsi"/>
          <w:lang w:val="fr-FR"/>
        </w:rPr>
        <w:t xml:space="preserve">. Elle a rapporté que lorsqu'elle </w:t>
      </w:r>
      <w:r w:rsidR="006F5068">
        <w:rPr>
          <w:rFonts w:eastAsiaTheme="minorHAnsi"/>
          <w:lang w:val="fr-FR"/>
        </w:rPr>
        <w:t xml:space="preserve">était </w:t>
      </w:r>
      <w:r w:rsidR="00632F1F" w:rsidRPr="00EC4487">
        <w:rPr>
          <w:rFonts w:eastAsiaTheme="minorHAnsi"/>
          <w:lang w:val="fr-FR"/>
        </w:rPr>
        <w:t>re</w:t>
      </w:r>
      <w:r w:rsidR="00632F1F">
        <w:rPr>
          <w:rFonts w:eastAsiaTheme="minorHAnsi"/>
          <w:lang w:val="fr-FR"/>
        </w:rPr>
        <w:t>tournée</w:t>
      </w:r>
      <w:r w:rsidR="00B23B15" w:rsidRPr="00EC4487">
        <w:rPr>
          <w:rFonts w:eastAsiaTheme="minorHAnsi"/>
          <w:lang w:val="fr-FR"/>
        </w:rPr>
        <w:t xml:space="preserve"> au village après l'attaque pour les enterrer, elle a</w:t>
      </w:r>
      <w:r w:rsidR="00F84CC2">
        <w:rPr>
          <w:rFonts w:eastAsiaTheme="minorHAnsi"/>
          <w:lang w:val="fr-FR"/>
        </w:rPr>
        <w:t>vait</w:t>
      </w:r>
      <w:r w:rsidR="00B23B15" w:rsidRPr="00EC4487">
        <w:rPr>
          <w:rFonts w:eastAsiaTheme="minorHAnsi"/>
          <w:lang w:val="fr-FR"/>
        </w:rPr>
        <w:t xml:space="preserve"> vu de nombreux corps, dont certains ét</w:t>
      </w:r>
      <w:r w:rsidR="00F84CC2">
        <w:rPr>
          <w:rFonts w:eastAsiaTheme="minorHAnsi"/>
          <w:lang w:val="fr-FR"/>
        </w:rPr>
        <w:t>aient</w:t>
      </w:r>
      <w:r w:rsidR="00B23B15" w:rsidRPr="00EC4487">
        <w:rPr>
          <w:rFonts w:eastAsiaTheme="minorHAnsi"/>
          <w:lang w:val="fr-FR"/>
        </w:rPr>
        <w:t xml:space="preserve"> décapités ou coupés en morceaux. Des témoins ont fourni le nom de 10 victimes de meurtres </w:t>
      </w:r>
      <w:r w:rsidR="00F84CC2">
        <w:rPr>
          <w:rFonts w:eastAsiaTheme="minorHAnsi"/>
          <w:lang w:val="fr-FR"/>
        </w:rPr>
        <w:t>à</w:t>
      </w:r>
      <w:r w:rsidR="00B23B15" w:rsidRPr="00EC4487">
        <w:rPr>
          <w:rFonts w:eastAsiaTheme="minorHAnsi"/>
          <w:lang w:val="fr-FR"/>
        </w:rPr>
        <w:t xml:space="preserve"> Kasandje, dont deux enfants.</w:t>
      </w:r>
    </w:p>
    <w:p w14:paraId="5B97BBD4" w14:textId="6432BE18" w:rsidR="00B23B15" w:rsidRPr="00EC4487" w:rsidRDefault="00DD6039" w:rsidP="00A84E04">
      <w:pPr>
        <w:pStyle w:val="SingleTxtG"/>
        <w:rPr>
          <w:rFonts w:eastAsiaTheme="minorHAnsi"/>
          <w:lang w:val="fr-FR"/>
        </w:rPr>
      </w:pPr>
      <w:r>
        <w:rPr>
          <w:rFonts w:eastAsiaTheme="minorHAnsi"/>
          <w:lang w:val="fr-FR"/>
        </w:rPr>
        <w:t>42</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Le village de Tshitundu aurait été attaqué par l</w:t>
      </w:r>
      <w:r w:rsidR="00F84CC2">
        <w:rPr>
          <w:rFonts w:eastAsiaTheme="minorHAnsi"/>
          <w:lang w:val="fr-FR"/>
        </w:rPr>
        <w:t>es</w:t>
      </w:r>
      <w:r w:rsidR="00B23B15" w:rsidRPr="00EC4487">
        <w:rPr>
          <w:rFonts w:eastAsiaTheme="minorHAnsi"/>
          <w:lang w:val="fr-FR"/>
        </w:rPr>
        <w:t xml:space="preserve"> Bana Mura le 9 mai. Des témoins ont décrit avoir vu approximativement 100 </w:t>
      </w:r>
      <w:r w:rsidR="00AB46CC">
        <w:rPr>
          <w:rFonts w:eastAsiaTheme="minorHAnsi"/>
          <w:lang w:val="fr-FR"/>
        </w:rPr>
        <w:t>assaillants</w:t>
      </w:r>
      <w:r w:rsidR="00B23B15" w:rsidRPr="00EC4487">
        <w:rPr>
          <w:rFonts w:eastAsiaTheme="minorHAnsi"/>
          <w:lang w:val="fr-FR"/>
        </w:rPr>
        <w:t xml:space="preserve"> armés de bâtons, de machettes et de fusils de chasse, </w:t>
      </w:r>
      <w:r w:rsidR="00F84CC2">
        <w:rPr>
          <w:rFonts w:eastAsiaTheme="minorHAnsi"/>
          <w:lang w:val="fr-FR"/>
        </w:rPr>
        <w:t xml:space="preserve">et déclaré </w:t>
      </w:r>
      <w:r w:rsidR="00B23B15" w:rsidRPr="00EC4487">
        <w:rPr>
          <w:rFonts w:eastAsiaTheme="minorHAnsi"/>
          <w:lang w:val="fr-FR"/>
        </w:rPr>
        <w:t xml:space="preserve">qu'un commandant des FARDC et des policiers auraient mené </w:t>
      </w:r>
      <w:r w:rsidR="00B23B15" w:rsidRPr="00EC4487">
        <w:rPr>
          <w:rFonts w:eastAsiaTheme="minorHAnsi"/>
          <w:lang w:val="fr-FR"/>
        </w:rPr>
        <w:lastRenderedPageBreak/>
        <w:t>l'opération. L'équipe du HCDH a compilé une liste de huit noms de victimes de meurtres</w:t>
      </w:r>
      <w:r w:rsidR="00F84CC2">
        <w:rPr>
          <w:rFonts w:eastAsiaTheme="minorHAnsi"/>
          <w:lang w:val="fr-FR"/>
        </w:rPr>
        <w:t xml:space="preserve"> dans ce village</w:t>
      </w:r>
      <w:r w:rsidR="00B23B15" w:rsidRPr="00EC4487">
        <w:rPr>
          <w:rFonts w:eastAsiaTheme="minorHAnsi"/>
          <w:lang w:val="fr-FR"/>
        </w:rPr>
        <w:t>. Un témoin a affirmé avoir enterré 45 corps décapités après l'attaque.</w:t>
      </w:r>
    </w:p>
    <w:p w14:paraId="670D9605" w14:textId="4A20DBE5" w:rsidR="00F02131" w:rsidRPr="00EC4487" w:rsidRDefault="00DD6039" w:rsidP="00A84E04">
      <w:pPr>
        <w:pStyle w:val="SingleTxtG"/>
        <w:rPr>
          <w:lang w:val="fr-FR"/>
        </w:rPr>
      </w:pPr>
      <w:r>
        <w:rPr>
          <w:rFonts w:eastAsiaTheme="minorHAnsi"/>
          <w:lang w:val="fr-FR"/>
        </w:rPr>
        <w:t>43</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Le village de Mwakapenga aurait été attaqué par l</w:t>
      </w:r>
      <w:r w:rsidR="00F84CC2">
        <w:rPr>
          <w:rFonts w:eastAsiaTheme="minorHAnsi"/>
          <w:lang w:val="fr-FR"/>
        </w:rPr>
        <w:t>es</w:t>
      </w:r>
      <w:r w:rsidR="00B23B15" w:rsidRPr="00EC4487">
        <w:rPr>
          <w:rFonts w:eastAsiaTheme="minorHAnsi"/>
          <w:lang w:val="fr-FR"/>
        </w:rPr>
        <w:t xml:space="preserve"> Bana Mura à la mi-mai. Une femme a signalé </w:t>
      </w:r>
      <w:r w:rsidR="00B36D4A">
        <w:rPr>
          <w:rFonts w:eastAsiaTheme="minorHAnsi"/>
          <w:lang w:val="fr-FR"/>
        </w:rPr>
        <w:t xml:space="preserve">au HCDH </w:t>
      </w:r>
      <w:r w:rsidR="00B23B15" w:rsidRPr="00EC4487">
        <w:rPr>
          <w:rFonts w:eastAsiaTheme="minorHAnsi"/>
          <w:lang w:val="fr-FR"/>
        </w:rPr>
        <w:t xml:space="preserve">que la milice avait tué toute sa famille. Elle a </w:t>
      </w:r>
      <w:r w:rsidR="00C54156">
        <w:rPr>
          <w:rFonts w:eastAsiaTheme="minorHAnsi"/>
          <w:lang w:val="fr-FR"/>
        </w:rPr>
        <w:t xml:space="preserve">raconté : </w:t>
      </w:r>
      <w:r w:rsidR="00B36D4A">
        <w:rPr>
          <w:rFonts w:eastAsiaTheme="minorHAnsi"/>
          <w:lang w:val="fr-FR"/>
        </w:rPr>
        <w:t>« </w:t>
      </w:r>
      <w:r w:rsidR="00B36D4A" w:rsidRPr="00C54156">
        <w:rPr>
          <w:rFonts w:eastAsiaTheme="minorHAnsi"/>
          <w:i/>
          <w:lang w:val="fr-FR"/>
        </w:rPr>
        <w:t>D</w:t>
      </w:r>
      <w:r w:rsidR="00B23B15" w:rsidRPr="00C54156">
        <w:rPr>
          <w:rFonts w:eastAsiaTheme="minorHAnsi"/>
          <w:i/>
          <w:lang w:val="fr-FR"/>
        </w:rPr>
        <w:t xml:space="preserve">eux </w:t>
      </w:r>
      <w:r w:rsidR="00B36D4A" w:rsidRPr="00C54156">
        <w:rPr>
          <w:rFonts w:eastAsiaTheme="minorHAnsi"/>
          <w:i/>
          <w:lang w:val="fr-FR"/>
        </w:rPr>
        <w:t>miliciens</w:t>
      </w:r>
      <w:r w:rsidR="00B23B15" w:rsidRPr="00C54156">
        <w:rPr>
          <w:rFonts w:eastAsiaTheme="minorHAnsi"/>
          <w:i/>
          <w:lang w:val="fr-FR"/>
        </w:rPr>
        <w:t xml:space="preserve"> </w:t>
      </w:r>
      <w:r w:rsidR="00B36D4A" w:rsidRPr="00C54156">
        <w:rPr>
          <w:rFonts w:eastAsiaTheme="minorHAnsi"/>
          <w:i/>
          <w:lang w:val="fr-FR"/>
        </w:rPr>
        <w:t>sont</w:t>
      </w:r>
      <w:r w:rsidR="00C54156" w:rsidRPr="00C54156">
        <w:rPr>
          <w:rFonts w:eastAsiaTheme="minorHAnsi"/>
          <w:i/>
          <w:lang w:val="fr-FR"/>
        </w:rPr>
        <w:t xml:space="preserve"> entrés dans m</w:t>
      </w:r>
      <w:r w:rsidR="00B23B15" w:rsidRPr="00C54156">
        <w:rPr>
          <w:rFonts w:eastAsiaTheme="minorHAnsi"/>
          <w:i/>
          <w:lang w:val="fr-FR"/>
        </w:rPr>
        <w:t xml:space="preserve">a maison, </w:t>
      </w:r>
      <w:r w:rsidR="00B36D4A" w:rsidRPr="00C54156">
        <w:rPr>
          <w:rFonts w:eastAsiaTheme="minorHAnsi"/>
          <w:i/>
          <w:lang w:val="fr-FR"/>
        </w:rPr>
        <w:t>ont abattu mon mari, ma fille de 13 ans et m</w:t>
      </w:r>
      <w:r w:rsidR="00B23B15" w:rsidRPr="00C54156">
        <w:rPr>
          <w:rFonts w:eastAsiaTheme="minorHAnsi"/>
          <w:i/>
          <w:lang w:val="fr-FR"/>
        </w:rPr>
        <w:t>on fils de 17 ans</w:t>
      </w:r>
      <w:r w:rsidR="00B36D4A" w:rsidRPr="00C54156">
        <w:rPr>
          <w:rFonts w:eastAsiaTheme="minorHAnsi"/>
          <w:i/>
          <w:lang w:val="fr-FR"/>
        </w:rPr>
        <w:t>. Ma cadette a éte</w:t>
      </w:r>
      <w:r w:rsidR="00B23B15" w:rsidRPr="00C54156">
        <w:rPr>
          <w:rFonts w:eastAsiaTheme="minorHAnsi"/>
          <w:i/>
          <w:lang w:val="fr-FR"/>
        </w:rPr>
        <w:t xml:space="preserve"> tué</w:t>
      </w:r>
      <w:r w:rsidR="00C54156" w:rsidRPr="00C54156">
        <w:rPr>
          <w:rFonts w:eastAsiaTheme="minorHAnsi"/>
          <w:i/>
          <w:lang w:val="fr-FR"/>
        </w:rPr>
        <w:t>e</w:t>
      </w:r>
      <w:r w:rsidR="00B23B15" w:rsidRPr="00C54156">
        <w:rPr>
          <w:rFonts w:eastAsiaTheme="minorHAnsi"/>
          <w:i/>
          <w:lang w:val="fr-FR"/>
        </w:rPr>
        <w:t xml:space="preserve"> à coup de machettes</w:t>
      </w:r>
      <w:r w:rsidR="00C54156" w:rsidRPr="00C54156">
        <w:rPr>
          <w:rFonts w:eastAsiaTheme="minorHAnsi"/>
          <w:i/>
          <w:lang w:val="fr-FR"/>
        </w:rPr>
        <w:t>…elle n’avait que trois ans..</w:t>
      </w:r>
      <w:r w:rsidR="00C54156">
        <w:rPr>
          <w:rFonts w:eastAsiaTheme="minorHAnsi"/>
          <w:lang w:val="fr-FR"/>
        </w:rPr>
        <w:t> »</w:t>
      </w:r>
      <w:r w:rsidR="00B23B15" w:rsidRPr="00EC4487">
        <w:rPr>
          <w:rFonts w:eastAsiaTheme="minorHAnsi"/>
          <w:lang w:val="fr-FR"/>
        </w:rPr>
        <w:t xml:space="preserve"> Elle a déclaré qu</w:t>
      </w:r>
      <w:r w:rsidR="00F84CC2">
        <w:rPr>
          <w:rFonts w:eastAsiaTheme="minorHAnsi"/>
          <w:lang w:val="fr-FR"/>
        </w:rPr>
        <w:t xml:space="preserve">’alors qu’elle était </w:t>
      </w:r>
      <w:r w:rsidR="00C54156" w:rsidRPr="00EC4487">
        <w:rPr>
          <w:rFonts w:eastAsiaTheme="minorHAnsi"/>
          <w:lang w:val="fr-FR"/>
        </w:rPr>
        <w:t>cach</w:t>
      </w:r>
      <w:r w:rsidR="00C54156">
        <w:rPr>
          <w:rFonts w:eastAsiaTheme="minorHAnsi"/>
          <w:lang w:val="fr-FR"/>
        </w:rPr>
        <w:t>ée</w:t>
      </w:r>
      <w:r w:rsidR="00F84CC2">
        <w:rPr>
          <w:rFonts w:eastAsiaTheme="minorHAnsi"/>
          <w:lang w:val="fr-FR"/>
        </w:rPr>
        <w:t xml:space="preserve"> </w:t>
      </w:r>
      <w:r w:rsidR="00B23B15" w:rsidRPr="00EC4487">
        <w:rPr>
          <w:rFonts w:eastAsiaTheme="minorHAnsi"/>
          <w:lang w:val="fr-FR"/>
        </w:rPr>
        <w:t>dans la forêt, elle avait été témoin du meurtre de 11 personnes brûlées vives dans leur maison</w:t>
      </w:r>
      <w:r w:rsidR="00F84CC2">
        <w:rPr>
          <w:rFonts w:eastAsiaTheme="minorHAnsi"/>
          <w:lang w:val="fr-FR"/>
        </w:rPr>
        <w:t>,</w:t>
      </w:r>
      <w:r w:rsidR="00B23B15" w:rsidRPr="00EC4487">
        <w:rPr>
          <w:rFonts w:eastAsiaTheme="minorHAnsi"/>
          <w:lang w:val="fr-FR"/>
        </w:rPr>
        <w:t xml:space="preserve"> </w:t>
      </w:r>
      <w:r w:rsidR="00F84CC2">
        <w:rPr>
          <w:rFonts w:eastAsiaTheme="minorHAnsi"/>
          <w:lang w:val="fr-FR"/>
        </w:rPr>
        <w:t>racontant</w:t>
      </w:r>
      <w:r w:rsidR="00B23B15" w:rsidRPr="00EC4487">
        <w:rPr>
          <w:rFonts w:eastAsiaTheme="minorHAnsi"/>
          <w:lang w:val="fr-FR"/>
        </w:rPr>
        <w:t xml:space="preserve"> les </w:t>
      </w:r>
      <w:r w:rsidR="00F84CC2">
        <w:rPr>
          <w:rFonts w:eastAsiaTheme="minorHAnsi"/>
          <w:lang w:val="fr-FR"/>
        </w:rPr>
        <w:t xml:space="preserve">avoir </w:t>
      </w:r>
      <w:r w:rsidR="00B23B15" w:rsidRPr="00EC4487">
        <w:rPr>
          <w:rFonts w:eastAsiaTheme="minorHAnsi"/>
          <w:lang w:val="fr-FR"/>
        </w:rPr>
        <w:t>entend</w:t>
      </w:r>
      <w:r w:rsidR="00F84CC2">
        <w:rPr>
          <w:rFonts w:eastAsiaTheme="minorHAnsi"/>
          <w:lang w:val="fr-FR"/>
        </w:rPr>
        <w:t>u</w:t>
      </w:r>
      <w:r w:rsidR="00B23B15" w:rsidRPr="00EC4487">
        <w:rPr>
          <w:rFonts w:eastAsiaTheme="minorHAnsi"/>
          <w:lang w:val="fr-FR"/>
        </w:rPr>
        <w:t xml:space="preserve"> crier et pleurer </w:t>
      </w:r>
      <w:r w:rsidR="00F84CC2">
        <w:rPr>
          <w:rFonts w:eastAsiaTheme="minorHAnsi"/>
          <w:lang w:val="fr-FR"/>
        </w:rPr>
        <w:t>quand elles s’étaient rendu</w:t>
      </w:r>
      <w:r w:rsidR="00B23B15" w:rsidRPr="00EC4487">
        <w:rPr>
          <w:rFonts w:eastAsiaTheme="minorHAnsi"/>
          <w:lang w:val="fr-FR"/>
        </w:rPr>
        <w:t xml:space="preserve"> compte qu'elles avaient été enfermées dans leur maison en feu. Elle a affirmé qu'un total de 17 individus Luba et Lulua </w:t>
      </w:r>
      <w:r w:rsidR="00F84CC2">
        <w:rPr>
          <w:rFonts w:eastAsiaTheme="minorHAnsi"/>
          <w:lang w:val="fr-FR"/>
        </w:rPr>
        <w:t xml:space="preserve">avaient </w:t>
      </w:r>
      <w:r w:rsidR="00B23B15" w:rsidRPr="00EC4487">
        <w:rPr>
          <w:rFonts w:eastAsiaTheme="minorHAnsi"/>
          <w:lang w:val="fr-FR"/>
        </w:rPr>
        <w:t>été tués lors de l'attaque.</w:t>
      </w:r>
    </w:p>
    <w:p w14:paraId="0F412E23" w14:textId="77777777" w:rsidR="00F02131" w:rsidRPr="00EC4487" w:rsidRDefault="002F0312" w:rsidP="002F0312">
      <w:pPr>
        <w:pStyle w:val="SingleTxtG"/>
        <w:rPr>
          <w:i/>
          <w:lang w:val="fr-FR"/>
        </w:rPr>
      </w:pPr>
      <w:r w:rsidRPr="00EC4487">
        <w:rPr>
          <w:i/>
          <w:lang w:val="fr-FR"/>
        </w:rPr>
        <w:t>Mutilations et autres blessures</w:t>
      </w:r>
    </w:p>
    <w:p w14:paraId="5293B2E8" w14:textId="392F92B6" w:rsidR="002F0312" w:rsidRPr="00EC4487" w:rsidRDefault="00DD6039" w:rsidP="00A84E04">
      <w:pPr>
        <w:pStyle w:val="SingleTxtG"/>
        <w:rPr>
          <w:rFonts w:eastAsiaTheme="minorHAnsi"/>
          <w:lang w:val="fr-FR"/>
        </w:rPr>
      </w:pPr>
      <w:r>
        <w:rPr>
          <w:lang w:val="fr-FR"/>
        </w:rPr>
        <w:t>44</w:t>
      </w:r>
      <w:r w:rsidR="00A84E04" w:rsidRPr="00EC4487">
        <w:rPr>
          <w:lang w:val="fr-FR"/>
        </w:rPr>
        <w:t>.</w:t>
      </w:r>
      <w:r w:rsidR="00A84E04" w:rsidRPr="00EC4487">
        <w:rPr>
          <w:lang w:val="fr-FR"/>
        </w:rPr>
        <w:tab/>
      </w:r>
      <w:r w:rsidR="002F0312" w:rsidRPr="00EC4487">
        <w:rPr>
          <w:lang w:val="fr-FR"/>
        </w:rPr>
        <w:t>L</w:t>
      </w:r>
      <w:r w:rsidR="00F84CC2">
        <w:rPr>
          <w:lang w:val="fr-FR"/>
        </w:rPr>
        <w:t>es</w:t>
      </w:r>
      <w:r w:rsidR="002F0312" w:rsidRPr="00EC4487">
        <w:rPr>
          <w:lang w:val="fr-FR"/>
        </w:rPr>
        <w:t xml:space="preserve"> Bana Mura aurai</w:t>
      </w:r>
      <w:r w:rsidR="00F84CC2">
        <w:rPr>
          <w:lang w:val="fr-FR"/>
        </w:rPr>
        <w:t>en</w:t>
      </w:r>
      <w:r w:rsidR="002F0312" w:rsidRPr="00EC4487">
        <w:rPr>
          <w:lang w:val="fr-FR"/>
        </w:rPr>
        <w:t xml:space="preserve">t mutilé et blessé avec des fusils de chasse, des couteaux et des machettes des centaines de villageois Luba et Lulua non armés. L'hôpital Centralidade David Bernardino à Dundo a reçu 72 victimes blessées ou mutilées. L'équipe </w:t>
      </w:r>
      <w:r w:rsidR="00F84CC2">
        <w:rPr>
          <w:lang w:val="fr-FR"/>
        </w:rPr>
        <w:t xml:space="preserve">du HCDH </w:t>
      </w:r>
      <w:r w:rsidR="002F0312" w:rsidRPr="00EC4487">
        <w:rPr>
          <w:lang w:val="fr-FR"/>
        </w:rPr>
        <w:t>a interviewé 18 patients (</w:t>
      </w:r>
      <w:r w:rsidR="00F84CC2">
        <w:rPr>
          <w:lang w:val="fr-FR"/>
        </w:rPr>
        <w:t xml:space="preserve">dont </w:t>
      </w:r>
      <w:r w:rsidR="002F0312" w:rsidRPr="00EC4487">
        <w:rPr>
          <w:lang w:val="fr-FR"/>
        </w:rPr>
        <w:t xml:space="preserve">deux </w:t>
      </w:r>
      <w:r w:rsidR="00F84CC2">
        <w:rPr>
          <w:lang w:val="fr-FR"/>
        </w:rPr>
        <w:t>à</w:t>
      </w:r>
      <w:r w:rsidR="002F0312" w:rsidRPr="00EC4487">
        <w:rPr>
          <w:lang w:val="fr-FR"/>
        </w:rPr>
        <w:t xml:space="preserve"> l'hôpital de Luanda), dont cinq enfants, mutilés par machette ou blessés par des machettes ou des fusils par l</w:t>
      </w:r>
      <w:r w:rsidR="00F84CC2">
        <w:rPr>
          <w:lang w:val="fr-FR"/>
        </w:rPr>
        <w:t>es</w:t>
      </w:r>
      <w:r w:rsidR="002F0312" w:rsidRPr="00EC4487">
        <w:rPr>
          <w:lang w:val="fr-FR"/>
        </w:rPr>
        <w:t xml:space="preserve"> Bana Mura. Deux des patients interrogés sont décédés peu de temps </w:t>
      </w:r>
      <w:r w:rsidR="00F84CC2">
        <w:rPr>
          <w:lang w:val="fr-FR"/>
        </w:rPr>
        <w:t xml:space="preserve">après l’interview </w:t>
      </w:r>
      <w:r w:rsidR="002F0312" w:rsidRPr="00EC4487">
        <w:rPr>
          <w:lang w:val="fr-FR"/>
        </w:rPr>
        <w:t xml:space="preserve">des suites de leurs blessures, l'un de brûlures et l'autre des plaies </w:t>
      </w:r>
      <w:r w:rsidR="00F84CC2">
        <w:rPr>
          <w:lang w:val="fr-FR"/>
        </w:rPr>
        <w:t xml:space="preserve">causées par </w:t>
      </w:r>
      <w:r w:rsidR="002F0312" w:rsidRPr="00EC4487">
        <w:rPr>
          <w:lang w:val="fr-FR"/>
        </w:rPr>
        <w:t xml:space="preserve">machette. Quinze </w:t>
      </w:r>
      <w:r w:rsidR="00C54156">
        <w:rPr>
          <w:lang w:val="fr-FR"/>
        </w:rPr>
        <w:t>de ces patients</w:t>
      </w:r>
      <w:r w:rsidR="002F0312" w:rsidRPr="00EC4487">
        <w:rPr>
          <w:lang w:val="fr-FR"/>
        </w:rPr>
        <w:t xml:space="preserve"> seraient originaires du village de Cinq, deux de Tchitundu et une de Muyage. Les réfugiés </w:t>
      </w:r>
      <w:r w:rsidR="00F84CC2">
        <w:rPr>
          <w:lang w:val="fr-FR"/>
        </w:rPr>
        <w:t xml:space="preserve">iterviewés par le HCDH </w:t>
      </w:r>
      <w:r w:rsidR="002F0312" w:rsidRPr="00EC4487">
        <w:rPr>
          <w:lang w:val="fr-FR"/>
        </w:rPr>
        <w:t xml:space="preserve">ont signalé qu'un grand nombre de victimes qui avaient été blessées ou mutilées </w:t>
      </w:r>
      <w:r w:rsidR="00F84CC2">
        <w:rPr>
          <w:lang w:val="fr-FR"/>
        </w:rPr>
        <w:t>étaient</w:t>
      </w:r>
      <w:r w:rsidR="002F0312" w:rsidRPr="00EC4487">
        <w:rPr>
          <w:lang w:val="fr-FR"/>
        </w:rPr>
        <w:t xml:space="preserve"> mortes en fu</w:t>
      </w:r>
      <w:r w:rsidR="00F84CC2">
        <w:rPr>
          <w:lang w:val="fr-FR"/>
        </w:rPr>
        <w:t>yant</w:t>
      </w:r>
      <w:r w:rsidR="002F0312" w:rsidRPr="00EC4487">
        <w:rPr>
          <w:lang w:val="fr-FR"/>
        </w:rPr>
        <w:t>, soit dans la forêt, soit en traversant une rivière, soit sur la route vers la frontière angolaise.</w:t>
      </w:r>
    </w:p>
    <w:p w14:paraId="07433EFC" w14:textId="0F37D7D1" w:rsidR="002F0312" w:rsidRDefault="00DD6039" w:rsidP="00A84E04">
      <w:pPr>
        <w:pStyle w:val="SingleTxtG"/>
      </w:pPr>
      <w:r>
        <w:rPr>
          <w:lang w:val="fr-FR"/>
        </w:rPr>
        <w:t>45</w:t>
      </w:r>
      <w:r w:rsidR="00A84E04" w:rsidRPr="00EC4487">
        <w:rPr>
          <w:lang w:val="fr-FR"/>
        </w:rPr>
        <w:t>.</w:t>
      </w:r>
      <w:r w:rsidR="00A84E04" w:rsidRPr="00EC4487">
        <w:rPr>
          <w:lang w:val="fr-FR"/>
        </w:rPr>
        <w:tab/>
      </w:r>
      <w:r w:rsidR="002F0312" w:rsidRPr="00EC4487">
        <w:rPr>
          <w:lang w:val="fr-FR"/>
        </w:rPr>
        <w:t xml:space="preserve">L'équipe a interviewé une mère avec son fils de sept ans qui avait été pris par un chef traditionnel à Cinq alors qu'il tentait de s'échapper du village le 24 avril. Le chef local lui a coupé quelques doigts (voir photo ci-dessous) tandis que d'autres agresseurs lui ont ouvert le visage et le bras. </w:t>
      </w:r>
      <w:r w:rsidR="002F0312" w:rsidRPr="00A84E04">
        <w:t>Le garçon était totalement défiguré.</w:t>
      </w:r>
    </w:p>
    <w:p w14:paraId="39D3EEB6" w14:textId="77777777" w:rsidR="00D5530E" w:rsidRPr="00846740" w:rsidRDefault="00D5530E" w:rsidP="00D5530E">
      <w:pPr>
        <w:pStyle w:val="SingleTxtG"/>
        <w:jc w:val="center"/>
        <w:rPr>
          <w:rFonts w:eastAsia="Calibri"/>
        </w:rPr>
      </w:pPr>
      <w:r>
        <w:rPr>
          <w:rFonts w:eastAsia="Calibri"/>
          <w:noProof/>
          <w:lang w:val="en-US"/>
        </w:rPr>
        <w:drawing>
          <wp:inline distT="0" distB="0" distL="0" distR="0" wp14:anchorId="703F9A47" wp14:editId="530E8DAD">
            <wp:extent cx="2552519" cy="2562225"/>
            <wp:effectExtent l="0" t="0" r="635" b="0"/>
            <wp:docPr id="33" name="Picture 5" descr="\\fshq.ad.ohchr.org\redirected$\Kieren.Duarte-Costa\My Document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q.ad.ohchr.org\redirected$\Kieren.Duarte-Costa\My Documents\IMG_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009" cy="2565728"/>
                    </a:xfrm>
                    <a:prstGeom prst="rect">
                      <a:avLst/>
                    </a:prstGeom>
                    <a:noFill/>
                    <a:ln>
                      <a:noFill/>
                    </a:ln>
                  </pic:spPr>
                </pic:pic>
              </a:graphicData>
            </a:graphic>
          </wp:inline>
        </w:drawing>
      </w:r>
    </w:p>
    <w:p w14:paraId="1279998E" w14:textId="2F345EA6" w:rsidR="00D5530E" w:rsidRPr="003A660F" w:rsidRDefault="00D5530E" w:rsidP="00D5530E">
      <w:pPr>
        <w:pStyle w:val="FootnoteText"/>
        <w:spacing w:after="120"/>
        <w:rPr>
          <w:rFonts w:eastAsia="Calibri"/>
          <w:lang w:val="fr-FR"/>
        </w:rPr>
      </w:pPr>
      <w:r>
        <w:rPr>
          <w:rFonts w:eastAsia="Calibri"/>
        </w:rPr>
        <w:tab/>
      </w:r>
      <w:r>
        <w:rPr>
          <w:rFonts w:eastAsia="Calibri"/>
        </w:rPr>
        <w:tab/>
      </w:r>
      <w:r w:rsidR="003E2B85">
        <w:rPr>
          <w:rFonts w:eastAsia="Calibri"/>
          <w:lang w:val="fr-FR"/>
        </w:rPr>
        <w:t>Un enfant du village de</w:t>
      </w:r>
      <w:r w:rsidR="003A660F" w:rsidRPr="003A660F">
        <w:rPr>
          <w:rFonts w:eastAsia="Calibri"/>
          <w:lang w:val="fr-FR"/>
        </w:rPr>
        <w:t xml:space="preserve"> Cinq </w:t>
      </w:r>
      <w:r w:rsidR="00F84CC2">
        <w:rPr>
          <w:rFonts w:eastAsia="Calibri"/>
          <w:lang w:val="fr-FR"/>
        </w:rPr>
        <w:t xml:space="preserve">dont les </w:t>
      </w:r>
      <w:r w:rsidR="003A660F" w:rsidRPr="003A660F">
        <w:rPr>
          <w:rFonts w:eastAsia="Calibri"/>
          <w:lang w:val="fr-FR"/>
        </w:rPr>
        <w:t xml:space="preserve">doigts </w:t>
      </w:r>
      <w:r w:rsidR="00F84CC2">
        <w:rPr>
          <w:rFonts w:eastAsia="Calibri"/>
          <w:lang w:val="fr-FR"/>
        </w:rPr>
        <w:t xml:space="preserve">ont été </w:t>
      </w:r>
      <w:r w:rsidR="003A660F" w:rsidRPr="003A660F">
        <w:rPr>
          <w:rFonts w:eastAsia="Calibri"/>
          <w:lang w:val="fr-FR"/>
        </w:rPr>
        <w:t>coup</w:t>
      </w:r>
      <w:r w:rsidR="00F84CC2">
        <w:rPr>
          <w:rFonts w:eastAsia="Calibri"/>
          <w:lang w:val="fr-FR"/>
        </w:rPr>
        <w:t>é</w:t>
      </w:r>
      <w:r w:rsidR="003A660F" w:rsidRPr="003A660F">
        <w:rPr>
          <w:rFonts w:eastAsia="Calibri"/>
          <w:lang w:val="fr-FR"/>
        </w:rPr>
        <w:t xml:space="preserve">s </w:t>
      </w:r>
      <w:r w:rsidR="00F84CC2">
        <w:rPr>
          <w:rFonts w:eastAsia="Calibri"/>
          <w:lang w:val="fr-FR"/>
        </w:rPr>
        <w:t xml:space="preserve">à la </w:t>
      </w:r>
      <w:r w:rsidR="003A660F" w:rsidRPr="003A660F">
        <w:rPr>
          <w:rFonts w:eastAsia="Calibri"/>
          <w:lang w:val="fr-FR"/>
        </w:rPr>
        <w:t>machete par un chef coutoumier local</w:t>
      </w:r>
      <w:r w:rsidR="00F84CC2">
        <w:rPr>
          <w:rFonts w:eastAsia="Calibri"/>
          <w:lang w:val="fr-FR"/>
        </w:rPr>
        <w:t>,</w:t>
      </w:r>
      <w:r w:rsidR="003E2B85">
        <w:rPr>
          <w:rFonts w:eastAsia="Calibri"/>
          <w:lang w:val="fr-FR"/>
        </w:rPr>
        <w:t xml:space="preserve"> le 24 a</w:t>
      </w:r>
      <w:r w:rsidR="003A660F" w:rsidRPr="003A660F">
        <w:rPr>
          <w:rFonts w:eastAsia="Calibri"/>
          <w:lang w:val="fr-FR"/>
        </w:rPr>
        <w:t xml:space="preserve">vril 2017 </w:t>
      </w:r>
      <w:r w:rsidRPr="003A660F">
        <w:rPr>
          <w:rFonts w:eastAsia="Calibri"/>
          <w:lang w:val="fr-FR"/>
        </w:rPr>
        <w:t xml:space="preserve">(Photo </w:t>
      </w:r>
      <w:r w:rsidR="003A660F" w:rsidRPr="003A660F">
        <w:rPr>
          <w:rFonts w:eastAsia="Calibri"/>
          <w:lang w:val="fr-FR"/>
        </w:rPr>
        <w:t xml:space="preserve">prise par </w:t>
      </w:r>
      <w:r w:rsidR="003E2B85">
        <w:rPr>
          <w:rFonts w:eastAsia="Calibri"/>
          <w:lang w:val="fr-FR"/>
        </w:rPr>
        <w:t xml:space="preserve">le </w:t>
      </w:r>
      <w:r w:rsidR="003A660F" w:rsidRPr="003A660F">
        <w:rPr>
          <w:rFonts w:eastAsia="Calibri"/>
          <w:lang w:val="fr-FR"/>
        </w:rPr>
        <w:t>HCDH le</w:t>
      </w:r>
      <w:r w:rsidRPr="003A660F">
        <w:rPr>
          <w:rFonts w:eastAsia="Calibri"/>
          <w:lang w:val="fr-FR"/>
        </w:rPr>
        <w:t xml:space="preserve"> 18 </w:t>
      </w:r>
      <w:r w:rsidR="003A660F" w:rsidRPr="003A660F">
        <w:rPr>
          <w:rFonts w:eastAsia="Calibri"/>
          <w:lang w:val="fr-FR"/>
        </w:rPr>
        <w:t>juin</w:t>
      </w:r>
      <w:r w:rsidRPr="003A660F">
        <w:rPr>
          <w:rFonts w:eastAsia="Calibri"/>
          <w:lang w:val="fr-FR"/>
        </w:rPr>
        <w:t xml:space="preserve"> 2017)</w:t>
      </w:r>
    </w:p>
    <w:p w14:paraId="5E04A377" w14:textId="5524EA77" w:rsidR="002F0312" w:rsidRPr="00EC4487" w:rsidRDefault="00DD6039" w:rsidP="00A84E04">
      <w:pPr>
        <w:pStyle w:val="SingleTxtG"/>
        <w:rPr>
          <w:lang w:val="fr-FR"/>
        </w:rPr>
      </w:pPr>
      <w:r>
        <w:rPr>
          <w:lang w:val="fr-FR"/>
        </w:rPr>
        <w:t>46</w:t>
      </w:r>
      <w:r w:rsidR="00A84E04" w:rsidRPr="00EC4487">
        <w:rPr>
          <w:lang w:val="fr-FR"/>
        </w:rPr>
        <w:t>.</w:t>
      </w:r>
      <w:r w:rsidR="00A84E04" w:rsidRPr="00EC4487">
        <w:rPr>
          <w:lang w:val="fr-FR"/>
        </w:rPr>
        <w:tab/>
      </w:r>
      <w:r w:rsidR="002F0312" w:rsidRPr="00EC4487">
        <w:rPr>
          <w:lang w:val="fr-FR"/>
        </w:rPr>
        <w:t>Une autre femme inter</w:t>
      </w:r>
      <w:r w:rsidR="00F84CC2">
        <w:rPr>
          <w:lang w:val="fr-FR"/>
        </w:rPr>
        <w:t>viewée par le HCDH</w:t>
      </w:r>
      <w:r w:rsidR="002F0312" w:rsidRPr="00EC4487">
        <w:rPr>
          <w:lang w:val="fr-FR"/>
        </w:rPr>
        <w:t xml:space="preserve"> s'</w:t>
      </w:r>
      <w:r w:rsidR="00F84CC2">
        <w:rPr>
          <w:lang w:val="fr-FR"/>
        </w:rPr>
        <w:t>était</w:t>
      </w:r>
      <w:r w:rsidR="002F0312" w:rsidRPr="00EC4487">
        <w:rPr>
          <w:lang w:val="fr-FR"/>
        </w:rPr>
        <w:t xml:space="preserve"> cachée dans sa maison à Cinq</w:t>
      </w:r>
      <w:r w:rsidR="00F84CC2">
        <w:rPr>
          <w:lang w:val="fr-FR"/>
        </w:rPr>
        <w:t>,</w:t>
      </w:r>
      <w:r w:rsidR="002F0312" w:rsidRPr="00EC4487">
        <w:rPr>
          <w:lang w:val="fr-FR"/>
        </w:rPr>
        <w:t xml:space="preserve"> le 24 avril, lorsque des éléments de la milice sont entrés et l'ont attaquée avec une machette. Son bras gauche a été tranché (voir la photo ci-dessous). Elle a pu fuir malgré sa blessure</w:t>
      </w:r>
      <w:r w:rsidR="00F84CC2">
        <w:rPr>
          <w:lang w:val="fr-FR"/>
        </w:rPr>
        <w:t xml:space="preserve"> et</w:t>
      </w:r>
      <w:r w:rsidR="002F0312" w:rsidRPr="00EC4487">
        <w:rPr>
          <w:lang w:val="fr-FR"/>
        </w:rPr>
        <w:t xml:space="preserve"> s'est cachée dans la forêt pendant plusieurs jours avant d'atteindre la frontière angolaise et </w:t>
      </w:r>
      <w:r w:rsidR="00F84CC2">
        <w:rPr>
          <w:lang w:val="fr-FR"/>
        </w:rPr>
        <w:t xml:space="preserve">d’être </w:t>
      </w:r>
      <w:r w:rsidR="002F0312" w:rsidRPr="00EC4487">
        <w:rPr>
          <w:lang w:val="fr-FR"/>
        </w:rPr>
        <w:t xml:space="preserve">transportée </w:t>
      </w:r>
      <w:r w:rsidR="002F0312" w:rsidRPr="00AC6508">
        <w:rPr>
          <w:lang w:val="fr-FR"/>
        </w:rPr>
        <w:t>par un hélicoptère</w:t>
      </w:r>
      <w:r w:rsidR="002F0312" w:rsidRPr="00EC4487">
        <w:rPr>
          <w:lang w:val="fr-FR"/>
        </w:rPr>
        <w:t xml:space="preserve"> du gouvernement angolais à l'hôpital de Dundo.</w:t>
      </w:r>
    </w:p>
    <w:p w14:paraId="730005FC" w14:textId="77777777" w:rsidR="00D5530E" w:rsidRPr="00E33728" w:rsidRDefault="00D5530E" w:rsidP="00D5530E">
      <w:pPr>
        <w:pStyle w:val="SingleTxtG"/>
        <w:rPr>
          <w:rFonts w:eastAsia="Calibri"/>
        </w:rPr>
      </w:pPr>
      <w:r w:rsidRPr="00EC4487">
        <w:rPr>
          <w:rFonts w:eastAsia="Calibri"/>
          <w:lang w:val="fr-FR"/>
        </w:rPr>
        <w:lastRenderedPageBreak/>
        <w:tab/>
      </w:r>
      <w:r w:rsidRPr="00EC4487">
        <w:rPr>
          <w:rFonts w:eastAsia="Calibri"/>
          <w:lang w:val="fr-FR"/>
        </w:rPr>
        <w:tab/>
      </w:r>
      <w:r w:rsidRPr="00EC4487">
        <w:rPr>
          <w:rFonts w:eastAsia="Calibri"/>
          <w:lang w:val="fr-FR"/>
        </w:rPr>
        <w:tab/>
      </w:r>
      <w:r>
        <w:rPr>
          <w:rFonts w:eastAsia="Calibri"/>
          <w:noProof/>
          <w:sz w:val="24"/>
          <w:szCs w:val="24"/>
          <w:lang w:val="en-US"/>
        </w:rPr>
        <w:drawing>
          <wp:inline distT="0" distB="0" distL="0" distR="0" wp14:anchorId="705E17A9" wp14:editId="64BEAB39">
            <wp:extent cx="2482779" cy="2609850"/>
            <wp:effectExtent l="0" t="0" r="0" b="0"/>
            <wp:docPr id="32" name="Picture 6" descr="C:\Users\Bakar\Pictures\Victim with arm ampu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Pictures\Victim with arm amputat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105" cy="2633319"/>
                    </a:xfrm>
                    <a:prstGeom prst="rect">
                      <a:avLst/>
                    </a:prstGeom>
                    <a:noFill/>
                    <a:ln>
                      <a:noFill/>
                    </a:ln>
                  </pic:spPr>
                </pic:pic>
              </a:graphicData>
            </a:graphic>
          </wp:inline>
        </w:drawing>
      </w:r>
    </w:p>
    <w:p w14:paraId="62F29B1E" w14:textId="1804137A" w:rsidR="00D5530E" w:rsidRPr="003A660F" w:rsidRDefault="00D5530E" w:rsidP="00D5530E">
      <w:pPr>
        <w:pStyle w:val="FootnoteText"/>
        <w:spacing w:after="120"/>
        <w:rPr>
          <w:rFonts w:eastAsia="Calibri"/>
          <w:lang w:val="fr-FR"/>
        </w:rPr>
      </w:pPr>
      <w:r>
        <w:rPr>
          <w:rFonts w:eastAsia="Calibri"/>
        </w:rPr>
        <w:tab/>
      </w:r>
      <w:r>
        <w:rPr>
          <w:rFonts w:eastAsia="Calibri"/>
        </w:rPr>
        <w:tab/>
      </w:r>
      <w:r w:rsidR="003A660F" w:rsidRPr="003A660F">
        <w:rPr>
          <w:rFonts w:eastAsia="Calibri"/>
          <w:lang w:val="fr-FR"/>
        </w:rPr>
        <w:t xml:space="preserve">Une femme </w:t>
      </w:r>
      <w:r w:rsidR="00F84CC2">
        <w:rPr>
          <w:rFonts w:eastAsia="Calibri"/>
          <w:lang w:val="fr-FR"/>
        </w:rPr>
        <w:t>ayant</w:t>
      </w:r>
      <w:r w:rsidR="003A660F" w:rsidRPr="003A660F">
        <w:rPr>
          <w:rFonts w:eastAsia="Calibri"/>
          <w:lang w:val="fr-FR"/>
        </w:rPr>
        <w:t xml:space="preserve"> surv</w:t>
      </w:r>
      <w:r w:rsidR="00F84CC2">
        <w:rPr>
          <w:rFonts w:eastAsia="Calibri"/>
          <w:lang w:val="fr-FR"/>
        </w:rPr>
        <w:t>é</w:t>
      </w:r>
      <w:r w:rsidR="003A660F" w:rsidRPr="003A660F">
        <w:rPr>
          <w:rFonts w:eastAsia="Calibri"/>
          <w:lang w:val="fr-FR"/>
        </w:rPr>
        <w:t xml:space="preserve">cu </w:t>
      </w:r>
      <w:r w:rsidR="003A660F">
        <w:rPr>
          <w:rFonts w:eastAsia="Calibri"/>
          <w:lang w:val="fr-FR"/>
        </w:rPr>
        <w:t>à</w:t>
      </w:r>
      <w:r w:rsidR="003A660F" w:rsidRPr="003A660F">
        <w:rPr>
          <w:rFonts w:eastAsia="Calibri"/>
          <w:lang w:val="fr-FR"/>
        </w:rPr>
        <w:t xml:space="preserve"> l’attaque de Cinq par les Bana Mura le 24 avril. </w:t>
      </w:r>
      <w:r w:rsidR="003E2B85">
        <w:rPr>
          <w:rFonts w:eastAsia="Calibri"/>
          <w:lang w:val="fr-FR"/>
        </w:rPr>
        <w:t>Apr</w:t>
      </w:r>
      <w:r w:rsidR="00F84CC2">
        <w:rPr>
          <w:rFonts w:eastAsia="Calibri"/>
          <w:lang w:val="fr-FR"/>
        </w:rPr>
        <w:t>è</w:t>
      </w:r>
      <w:r w:rsidR="003E2B85">
        <w:rPr>
          <w:rFonts w:eastAsia="Calibri"/>
          <w:lang w:val="fr-FR"/>
        </w:rPr>
        <w:t>s</w:t>
      </w:r>
      <w:r w:rsidR="00A15FCA">
        <w:rPr>
          <w:rFonts w:eastAsia="Calibri"/>
          <w:lang w:val="fr-FR"/>
        </w:rPr>
        <w:t xml:space="preserve"> sa fuite de RDC</w:t>
      </w:r>
      <w:r w:rsidR="00F84CC2">
        <w:rPr>
          <w:rFonts w:eastAsia="Calibri"/>
          <w:lang w:val="fr-FR"/>
        </w:rPr>
        <w:t xml:space="preserve"> un de ses</w:t>
      </w:r>
      <w:r w:rsidR="003A660F">
        <w:rPr>
          <w:rFonts w:eastAsia="Calibri"/>
          <w:lang w:val="fr-FR"/>
        </w:rPr>
        <w:t xml:space="preserve"> bras </w:t>
      </w:r>
      <w:r w:rsidR="00F84CC2">
        <w:rPr>
          <w:rFonts w:eastAsia="Calibri"/>
          <w:lang w:val="fr-FR"/>
        </w:rPr>
        <w:t xml:space="preserve">a dû être </w:t>
      </w:r>
      <w:r w:rsidR="003A660F">
        <w:rPr>
          <w:rFonts w:eastAsia="Calibri"/>
          <w:lang w:val="fr-FR"/>
        </w:rPr>
        <w:t>amputé dans un h</w:t>
      </w:r>
      <w:r w:rsidR="003A660F">
        <w:rPr>
          <w:lang w:val="fr-FR"/>
        </w:rPr>
        <w:t>ô</w:t>
      </w:r>
      <w:r w:rsidR="003A660F">
        <w:rPr>
          <w:rFonts w:eastAsia="Calibri"/>
          <w:lang w:val="fr-FR"/>
        </w:rPr>
        <w:t>pital angolais</w:t>
      </w:r>
      <w:r w:rsidR="003A660F" w:rsidRPr="003A660F">
        <w:rPr>
          <w:rFonts w:eastAsia="Calibri"/>
          <w:lang w:val="fr-FR"/>
        </w:rPr>
        <w:t xml:space="preserve"> (Photo prise par HCDH le 18 juin 2017)</w:t>
      </w:r>
      <w:r w:rsidRPr="003A660F">
        <w:rPr>
          <w:rFonts w:eastAsia="Calibri"/>
          <w:lang w:val="fr-FR"/>
        </w:rPr>
        <w:t xml:space="preserve"> </w:t>
      </w:r>
    </w:p>
    <w:p w14:paraId="1035B06F" w14:textId="5B45659B" w:rsidR="002F0312" w:rsidRPr="00EC4487" w:rsidRDefault="00DD6039" w:rsidP="00A84E04">
      <w:pPr>
        <w:pStyle w:val="SingleTxtG"/>
        <w:rPr>
          <w:lang w:val="fr-FR"/>
        </w:rPr>
      </w:pPr>
      <w:r>
        <w:rPr>
          <w:lang w:val="fr-FR"/>
        </w:rPr>
        <w:t>47</w:t>
      </w:r>
      <w:r w:rsidR="00A84E04" w:rsidRPr="00EC4487">
        <w:rPr>
          <w:lang w:val="fr-FR"/>
        </w:rPr>
        <w:t>.</w:t>
      </w:r>
      <w:r w:rsidR="00A84E04" w:rsidRPr="00EC4487">
        <w:rPr>
          <w:lang w:val="fr-FR"/>
        </w:rPr>
        <w:tab/>
      </w:r>
      <w:r w:rsidR="002F0312" w:rsidRPr="00EC4487">
        <w:rPr>
          <w:lang w:val="fr-FR"/>
        </w:rPr>
        <w:t xml:space="preserve">Une </w:t>
      </w:r>
      <w:r w:rsidR="00C54156">
        <w:rPr>
          <w:lang w:val="fr-FR"/>
        </w:rPr>
        <w:t xml:space="preserve">autre </w:t>
      </w:r>
      <w:r w:rsidR="002F0312" w:rsidRPr="00EC4487">
        <w:rPr>
          <w:lang w:val="fr-FR"/>
        </w:rPr>
        <w:t>patiente inter</w:t>
      </w:r>
      <w:r w:rsidR="004F3E22">
        <w:rPr>
          <w:lang w:val="fr-FR"/>
        </w:rPr>
        <w:t>viewée</w:t>
      </w:r>
      <w:r w:rsidR="00F84CC2">
        <w:rPr>
          <w:lang w:val="fr-FR"/>
        </w:rPr>
        <w:t xml:space="preserve"> par le HCDH</w:t>
      </w:r>
      <w:r w:rsidR="002F0312" w:rsidRPr="00EC4487">
        <w:rPr>
          <w:lang w:val="fr-FR"/>
        </w:rPr>
        <w:t xml:space="preserve"> a signalé</w:t>
      </w:r>
      <w:r w:rsidR="00C54156">
        <w:rPr>
          <w:lang w:val="fr-FR"/>
        </w:rPr>
        <w:t> : « </w:t>
      </w:r>
      <w:r w:rsidR="002F0312" w:rsidRPr="00C54156">
        <w:rPr>
          <w:i/>
          <w:lang w:val="fr-FR"/>
        </w:rPr>
        <w:t>l</w:t>
      </w:r>
      <w:r w:rsidR="00F84CC2" w:rsidRPr="00C54156">
        <w:rPr>
          <w:i/>
          <w:lang w:val="fr-FR"/>
        </w:rPr>
        <w:t>es</w:t>
      </w:r>
      <w:r w:rsidR="002F0312" w:rsidRPr="00C54156">
        <w:rPr>
          <w:i/>
          <w:lang w:val="fr-FR"/>
        </w:rPr>
        <w:t xml:space="preserve"> Bana Mura </w:t>
      </w:r>
      <w:r w:rsidR="00C54156" w:rsidRPr="00C54156">
        <w:rPr>
          <w:i/>
          <w:lang w:val="fr-FR"/>
        </w:rPr>
        <w:t>ont</w:t>
      </w:r>
      <w:r w:rsidR="002F0312" w:rsidRPr="00C54156">
        <w:rPr>
          <w:i/>
          <w:lang w:val="fr-FR"/>
        </w:rPr>
        <w:t xml:space="preserve"> fait irruption </w:t>
      </w:r>
      <w:r w:rsidR="00F84CC2" w:rsidRPr="00C54156">
        <w:rPr>
          <w:i/>
          <w:lang w:val="fr-FR"/>
        </w:rPr>
        <w:t>à</w:t>
      </w:r>
      <w:r w:rsidR="00C54156" w:rsidRPr="00C54156">
        <w:rPr>
          <w:i/>
          <w:lang w:val="fr-FR"/>
        </w:rPr>
        <w:t xml:space="preserve"> m</w:t>
      </w:r>
      <w:r w:rsidR="002F0312" w:rsidRPr="00C54156">
        <w:rPr>
          <w:i/>
          <w:lang w:val="fr-FR"/>
        </w:rPr>
        <w:t xml:space="preserve">on domicile </w:t>
      </w:r>
      <w:r w:rsidR="00F84CC2" w:rsidRPr="00C54156">
        <w:rPr>
          <w:i/>
          <w:lang w:val="fr-FR"/>
        </w:rPr>
        <w:t>de</w:t>
      </w:r>
      <w:r w:rsidR="00C54156" w:rsidRPr="00C54156">
        <w:rPr>
          <w:i/>
          <w:lang w:val="fr-FR"/>
        </w:rPr>
        <w:t xml:space="preserve"> Cinq et tué mon mari. J’</w:t>
      </w:r>
      <w:r w:rsidR="002F0312" w:rsidRPr="00C54156">
        <w:rPr>
          <w:i/>
          <w:lang w:val="fr-FR"/>
        </w:rPr>
        <w:t>a reçu une</w:t>
      </w:r>
      <w:r w:rsidR="00C54156" w:rsidRPr="00C54156">
        <w:rPr>
          <w:i/>
          <w:lang w:val="fr-FR"/>
        </w:rPr>
        <w:t xml:space="preserve"> balle dans la jambe alors que m</w:t>
      </w:r>
      <w:r w:rsidR="002F0312" w:rsidRPr="00C54156">
        <w:rPr>
          <w:i/>
          <w:lang w:val="fr-FR"/>
        </w:rPr>
        <w:t xml:space="preserve">on fils </w:t>
      </w:r>
      <w:r w:rsidR="00F84CC2" w:rsidRPr="00C54156">
        <w:rPr>
          <w:i/>
          <w:lang w:val="fr-FR"/>
        </w:rPr>
        <w:t xml:space="preserve">âgé </w:t>
      </w:r>
      <w:r w:rsidR="002F0312" w:rsidRPr="00C54156">
        <w:rPr>
          <w:i/>
          <w:lang w:val="fr-FR"/>
        </w:rPr>
        <w:t xml:space="preserve">d'un an et 10 mois a reçu une </w:t>
      </w:r>
      <w:r w:rsidR="00C54156" w:rsidRPr="00C54156">
        <w:rPr>
          <w:i/>
          <w:lang w:val="fr-FR"/>
        </w:rPr>
        <w:t>balle dans la jambe gauche, et m</w:t>
      </w:r>
      <w:r w:rsidR="002F0312" w:rsidRPr="00C54156">
        <w:rPr>
          <w:i/>
          <w:lang w:val="fr-FR"/>
        </w:rPr>
        <w:t xml:space="preserve">a fille a </w:t>
      </w:r>
      <w:r w:rsidR="00237C3E" w:rsidRPr="00C54156">
        <w:rPr>
          <w:i/>
          <w:lang w:val="fr-FR"/>
        </w:rPr>
        <w:t>été frappée à la</w:t>
      </w:r>
      <w:r w:rsidR="002F0312" w:rsidRPr="00C54156">
        <w:rPr>
          <w:i/>
          <w:lang w:val="fr-FR"/>
        </w:rPr>
        <w:t xml:space="preserve"> machette sur </w:t>
      </w:r>
      <w:r w:rsidR="00237C3E" w:rsidRPr="00C54156">
        <w:rPr>
          <w:i/>
          <w:lang w:val="fr-FR"/>
        </w:rPr>
        <w:t>le</w:t>
      </w:r>
      <w:r w:rsidR="002F0312" w:rsidRPr="00C54156">
        <w:rPr>
          <w:i/>
          <w:lang w:val="fr-FR"/>
        </w:rPr>
        <w:t xml:space="preserve"> dos</w:t>
      </w:r>
      <w:r w:rsidR="00C54156">
        <w:rPr>
          <w:lang w:val="fr-FR"/>
        </w:rPr>
        <w:t> »</w:t>
      </w:r>
      <w:r w:rsidR="002F0312" w:rsidRPr="00EC4487">
        <w:rPr>
          <w:lang w:val="fr-FR"/>
        </w:rPr>
        <w:t xml:space="preserve"> (voir photos ci-dessous). La victime a signalé qu'elle avait marché pendant une semaine pour atteindre la frontière, d'où elle a été transportée par hélicoptère à l'hôpital de Dundo</w:t>
      </w:r>
      <w:r w:rsidR="00237C3E">
        <w:rPr>
          <w:lang w:val="fr-FR"/>
        </w:rPr>
        <w:t xml:space="preserve"> en Angola</w:t>
      </w:r>
      <w:r w:rsidR="002F0312" w:rsidRPr="00EC4487">
        <w:rPr>
          <w:lang w:val="fr-FR"/>
        </w:rPr>
        <w:t>. En raison de</w:t>
      </w:r>
      <w:r w:rsidR="00237C3E">
        <w:rPr>
          <w:lang w:val="fr-FR"/>
        </w:rPr>
        <w:t xml:space="preserve"> ses</w:t>
      </w:r>
      <w:r w:rsidR="002F0312" w:rsidRPr="00EC4487">
        <w:rPr>
          <w:lang w:val="fr-FR"/>
        </w:rPr>
        <w:t xml:space="preserve"> blessures, son fils a </w:t>
      </w:r>
      <w:r w:rsidR="00237C3E">
        <w:rPr>
          <w:lang w:val="fr-FR"/>
        </w:rPr>
        <w:t xml:space="preserve">dû être </w:t>
      </w:r>
      <w:r w:rsidR="002F0312" w:rsidRPr="00EC4487">
        <w:rPr>
          <w:lang w:val="fr-FR"/>
        </w:rPr>
        <w:t>amputé</w:t>
      </w:r>
      <w:r w:rsidR="00237C3E">
        <w:rPr>
          <w:lang w:val="fr-FR"/>
        </w:rPr>
        <w:t xml:space="preserve"> d’une jambe</w:t>
      </w:r>
      <w:r w:rsidR="002F0312" w:rsidRPr="00EC4487">
        <w:rPr>
          <w:lang w:val="fr-FR"/>
        </w:rPr>
        <w:t xml:space="preserve"> à l'hôpital (voir photo ci-dessous).</w:t>
      </w:r>
    </w:p>
    <w:p w14:paraId="76BE4054" w14:textId="77777777" w:rsidR="00D5530E" w:rsidRPr="00846740" w:rsidRDefault="00D5530E" w:rsidP="00D5530E">
      <w:pPr>
        <w:tabs>
          <w:tab w:val="left" w:pos="1134"/>
          <w:tab w:val="center" w:pos="4513"/>
        </w:tabs>
        <w:suppressAutoHyphens w:val="0"/>
        <w:spacing w:after="200" w:line="276" w:lineRule="auto"/>
        <w:jc w:val="center"/>
        <w:rPr>
          <w:rFonts w:eastAsia="Calibri"/>
          <w:noProof/>
          <w:sz w:val="24"/>
          <w:szCs w:val="24"/>
          <w:lang w:eastAsia="en-GB"/>
        </w:rPr>
      </w:pPr>
      <w:r>
        <w:rPr>
          <w:rFonts w:eastAsia="Calibri"/>
          <w:noProof/>
          <w:sz w:val="24"/>
          <w:szCs w:val="24"/>
          <w:lang w:val="en-US"/>
        </w:rPr>
        <w:drawing>
          <wp:inline distT="0" distB="0" distL="0" distR="0" wp14:anchorId="01BB9B3A" wp14:editId="153EBAAB">
            <wp:extent cx="2371725" cy="2566129"/>
            <wp:effectExtent l="0" t="0" r="0" b="5715"/>
            <wp:docPr id="31" name="Picture 7" descr="C:\Users\Bakar\Pictures\Child attacked with Machete. Hospital Dundo with 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ar\Pictures\Child attacked with Machete. Hospital Dundo with mu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566129"/>
                    </a:xfrm>
                    <a:prstGeom prst="rect">
                      <a:avLst/>
                    </a:prstGeom>
                    <a:noFill/>
                    <a:ln>
                      <a:noFill/>
                    </a:ln>
                  </pic:spPr>
                </pic:pic>
              </a:graphicData>
            </a:graphic>
          </wp:inline>
        </w:drawing>
      </w:r>
      <w:r>
        <w:rPr>
          <w:rFonts w:eastAsia="Calibri"/>
          <w:noProof/>
          <w:sz w:val="24"/>
          <w:szCs w:val="24"/>
          <w:lang w:val="en-US"/>
        </w:rPr>
        <w:drawing>
          <wp:inline distT="0" distB="0" distL="0" distR="0" wp14:anchorId="228BE740" wp14:editId="6C334469">
            <wp:extent cx="2325002" cy="2568203"/>
            <wp:effectExtent l="0" t="0" r="0" b="3810"/>
            <wp:docPr id="30" name="Picture 8" descr="C:\Users\Bakar\Pictures\Child with amputated l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Pictures\Child with amputated leg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5002" cy="2568203"/>
                    </a:xfrm>
                    <a:prstGeom prst="rect">
                      <a:avLst/>
                    </a:prstGeom>
                    <a:noFill/>
                    <a:ln>
                      <a:noFill/>
                    </a:ln>
                  </pic:spPr>
                </pic:pic>
              </a:graphicData>
            </a:graphic>
          </wp:inline>
        </w:drawing>
      </w:r>
    </w:p>
    <w:p w14:paraId="7BB6C495" w14:textId="18FABE18" w:rsidR="00D5530E" w:rsidRPr="003A660F" w:rsidRDefault="00D5530E" w:rsidP="00D5530E">
      <w:pPr>
        <w:pStyle w:val="FootnoteText"/>
        <w:spacing w:after="120"/>
        <w:rPr>
          <w:lang w:val="fr-FR"/>
        </w:rPr>
      </w:pPr>
      <w:r>
        <w:rPr>
          <w:rFonts w:eastAsia="Calibri"/>
        </w:rPr>
        <w:tab/>
      </w:r>
      <w:r>
        <w:rPr>
          <w:rFonts w:eastAsia="Calibri"/>
        </w:rPr>
        <w:tab/>
      </w:r>
      <w:r w:rsidR="003A660F" w:rsidRPr="003A660F">
        <w:rPr>
          <w:rFonts w:eastAsia="Calibri"/>
          <w:lang w:val="fr-FR"/>
        </w:rPr>
        <w:t>Une fille</w:t>
      </w:r>
      <w:r w:rsidR="00237C3E">
        <w:rPr>
          <w:rFonts w:eastAsia="Calibri"/>
          <w:lang w:val="fr-FR"/>
        </w:rPr>
        <w:t>tte</w:t>
      </w:r>
      <w:r w:rsidR="003A660F" w:rsidRPr="003A660F">
        <w:rPr>
          <w:rFonts w:eastAsia="Calibri"/>
          <w:lang w:val="fr-FR"/>
        </w:rPr>
        <w:t xml:space="preserve"> et son fr</w:t>
      </w:r>
      <w:r w:rsidR="00237C3E">
        <w:rPr>
          <w:rFonts w:eastAsia="Calibri"/>
          <w:lang w:val="fr-FR"/>
        </w:rPr>
        <w:t>ère</w:t>
      </w:r>
      <w:r w:rsidR="003A660F" w:rsidRPr="003A660F">
        <w:rPr>
          <w:rFonts w:eastAsia="Calibri"/>
          <w:lang w:val="fr-FR"/>
        </w:rPr>
        <w:t xml:space="preserve"> victim</w:t>
      </w:r>
      <w:r w:rsidR="003A660F">
        <w:rPr>
          <w:rFonts w:eastAsia="Calibri"/>
          <w:lang w:val="fr-FR"/>
        </w:rPr>
        <w:t>e</w:t>
      </w:r>
      <w:r w:rsidR="003A660F" w:rsidRPr="003A660F">
        <w:rPr>
          <w:rFonts w:eastAsia="Calibri"/>
          <w:lang w:val="fr-FR"/>
        </w:rPr>
        <w:t>s des Bana Mura</w:t>
      </w:r>
      <w:r w:rsidR="00237C3E">
        <w:rPr>
          <w:rFonts w:eastAsia="Calibri"/>
          <w:lang w:val="fr-FR"/>
        </w:rPr>
        <w:t>,</w:t>
      </w:r>
      <w:r w:rsidR="003A660F" w:rsidRPr="003A660F">
        <w:rPr>
          <w:rFonts w:eastAsia="Calibri"/>
          <w:lang w:val="fr-FR"/>
        </w:rPr>
        <w:t xml:space="preserve"> le 24 avril</w:t>
      </w:r>
      <w:r w:rsidR="00237C3E">
        <w:rPr>
          <w:rFonts w:eastAsia="Calibri"/>
          <w:lang w:val="fr-FR"/>
        </w:rPr>
        <w:t>,</w:t>
      </w:r>
      <w:r w:rsidR="00C54156">
        <w:rPr>
          <w:rFonts w:eastAsia="Calibri"/>
          <w:lang w:val="fr-FR"/>
        </w:rPr>
        <w:t xml:space="preserve"> </w:t>
      </w:r>
      <w:r w:rsidR="00237C3E">
        <w:rPr>
          <w:rFonts w:eastAsia="Calibri"/>
          <w:lang w:val="fr-FR"/>
        </w:rPr>
        <w:t>à</w:t>
      </w:r>
      <w:r w:rsidR="00C54156">
        <w:rPr>
          <w:rFonts w:eastAsia="Calibri"/>
          <w:lang w:val="fr-FR"/>
        </w:rPr>
        <w:t xml:space="preserve"> </w:t>
      </w:r>
      <w:r w:rsidR="003A660F" w:rsidRPr="003A660F">
        <w:rPr>
          <w:rFonts w:eastAsia="Calibri"/>
          <w:lang w:val="fr-FR"/>
        </w:rPr>
        <w:t xml:space="preserve">Cinq. </w:t>
      </w:r>
      <w:r w:rsidR="003A660F">
        <w:rPr>
          <w:rFonts w:eastAsia="Calibri"/>
          <w:lang w:val="fr-FR"/>
        </w:rPr>
        <w:t>Le garç</w:t>
      </w:r>
      <w:r w:rsidR="003A660F" w:rsidRPr="003A660F">
        <w:rPr>
          <w:rFonts w:eastAsia="Calibri"/>
          <w:lang w:val="fr-FR"/>
        </w:rPr>
        <w:t xml:space="preserve">on a dû subir une amputation de la jambe dans un </w:t>
      </w:r>
      <w:r w:rsidR="003A660F">
        <w:rPr>
          <w:rFonts w:eastAsia="Calibri"/>
          <w:lang w:val="fr-FR"/>
        </w:rPr>
        <w:t>h</w:t>
      </w:r>
      <w:r w:rsidR="003A660F">
        <w:rPr>
          <w:lang w:val="fr-FR"/>
        </w:rPr>
        <w:t>ô</w:t>
      </w:r>
      <w:r w:rsidR="003A660F" w:rsidRPr="003A660F">
        <w:rPr>
          <w:rFonts w:eastAsia="Calibri"/>
          <w:lang w:val="fr-FR"/>
        </w:rPr>
        <w:t xml:space="preserve">pital </w:t>
      </w:r>
      <w:r w:rsidR="00C54156">
        <w:rPr>
          <w:rFonts w:eastAsia="Calibri"/>
          <w:lang w:val="fr-FR"/>
        </w:rPr>
        <w:t>a</w:t>
      </w:r>
      <w:r w:rsidR="003A660F">
        <w:rPr>
          <w:rFonts w:eastAsia="Calibri"/>
          <w:lang w:val="fr-FR"/>
        </w:rPr>
        <w:t>ngolais vu la gravité</w:t>
      </w:r>
      <w:r w:rsidR="003A660F" w:rsidRPr="003A660F">
        <w:rPr>
          <w:rFonts w:eastAsia="Calibri"/>
          <w:lang w:val="fr-FR"/>
        </w:rPr>
        <w:t xml:space="preserve"> de ses blessures par balle (Photos prises par</w:t>
      </w:r>
      <w:r w:rsidRPr="003A660F">
        <w:rPr>
          <w:rFonts w:eastAsia="Calibri"/>
          <w:lang w:val="fr-FR"/>
        </w:rPr>
        <w:t xml:space="preserve"> </w:t>
      </w:r>
      <w:r w:rsidR="00A15FCA">
        <w:rPr>
          <w:rFonts w:eastAsia="Calibri"/>
          <w:lang w:val="fr-FR"/>
        </w:rPr>
        <w:t xml:space="preserve">le </w:t>
      </w:r>
      <w:r w:rsidR="003A660F" w:rsidRPr="003A660F">
        <w:rPr>
          <w:rFonts w:eastAsia="Calibri"/>
          <w:lang w:val="fr-FR"/>
        </w:rPr>
        <w:t>HCDH</w:t>
      </w:r>
      <w:r w:rsidRPr="003A660F">
        <w:rPr>
          <w:rFonts w:eastAsia="Calibri"/>
          <w:lang w:val="fr-FR"/>
        </w:rPr>
        <w:t xml:space="preserve"> </w:t>
      </w:r>
      <w:r w:rsidR="003A660F" w:rsidRPr="003A660F">
        <w:rPr>
          <w:rFonts w:eastAsia="Calibri"/>
          <w:lang w:val="fr-FR"/>
        </w:rPr>
        <w:t>le 16 juin</w:t>
      </w:r>
      <w:r w:rsidRPr="003A660F">
        <w:rPr>
          <w:rFonts w:eastAsia="Calibri"/>
          <w:lang w:val="fr-FR"/>
        </w:rPr>
        <w:t xml:space="preserve"> 2017)</w:t>
      </w:r>
    </w:p>
    <w:p w14:paraId="2DA081E4" w14:textId="25BFEE82" w:rsidR="00F02131" w:rsidRPr="00EC4487" w:rsidRDefault="00DD6039" w:rsidP="00A84E04">
      <w:pPr>
        <w:pStyle w:val="SingleTxtG"/>
        <w:rPr>
          <w:lang w:val="fr-FR"/>
        </w:rPr>
      </w:pPr>
      <w:r>
        <w:rPr>
          <w:lang w:val="fr-FR"/>
        </w:rPr>
        <w:t>48</w:t>
      </w:r>
      <w:r w:rsidR="00A84E04" w:rsidRPr="00EC4487">
        <w:rPr>
          <w:lang w:val="fr-FR"/>
        </w:rPr>
        <w:t>.</w:t>
      </w:r>
      <w:r w:rsidR="00A84E04" w:rsidRPr="00EC4487">
        <w:rPr>
          <w:lang w:val="fr-FR"/>
        </w:rPr>
        <w:tab/>
      </w:r>
      <w:r w:rsidR="002F0312" w:rsidRPr="00EC4487">
        <w:rPr>
          <w:lang w:val="fr-FR"/>
        </w:rPr>
        <w:t>Une femme et un homme de l'ethnie Luba, inter</w:t>
      </w:r>
      <w:r w:rsidR="00237C3E">
        <w:rPr>
          <w:lang w:val="fr-FR"/>
        </w:rPr>
        <w:t>view</w:t>
      </w:r>
      <w:r w:rsidR="002F0312" w:rsidRPr="00EC4487">
        <w:rPr>
          <w:lang w:val="fr-FR"/>
        </w:rPr>
        <w:t xml:space="preserve">és </w:t>
      </w:r>
      <w:r w:rsidR="00237C3E">
        <w:rPr>
          <w:lang w:val="fr-FR"/>
        </w:rPr>
        <w:t xml:space="preserve">par le HCDH </w:t>
      </w:r>
      <w:r w:rsidR="002F0312" w:rsidRPr="00EC4487">
        <w:rPr>
          <w:lang w:val="fr-FR"/>
        </w:rPr>
        <w:t xml:space="preserve">à l'hôpital de Dundo, ont </w:t>
      </w:r>
      <w:r w:rsidR="00237C3E">
        <w:rPr>
          <w:lang w:val="fr-FR"/>
        </w:rPr>
        <w:t xml:space="preserve">raconté </w:t>
      </w:r>
      <w:r w:rsidR="002F0312" w:rsidRPr="00EC4487">
        <w:rPr>
          <w:lang w:val="fr-FR"/>
        </w:rPr>
        <w:t xml:space="preserve">comment ils </w:t>
      </w:r>
      <w:r w:rsidR="00237C3E">
        <w:rPr>
          <w:lang w:val="fr-FR"/>
        </w:rPr>
        <w:t xml:space="preserve">avaient </w:t>
      </w:r>
      <w:r w:rsidR="002F0312" w:rsidRPr="00EC4487">
        <w:rPr>
          <w:lang w:val="fr-FR"/>
        </w:rPr>
        <w:t xml:space="preserve">été attaqués et mutilés par </w:t>
      </w:r>
      <w:r w:rsidR="00237C3E">
        <w:rPr>
          <w:lang w:val="fr-FR"/>
        </w:rPr>
        <w:t xml:space="preserve">des </w:t>
      </w:r>
      <w:r w:rsidR="002F0312" w:rsidRPr="00EC4487">
        <w:rPr>
          <w:lang w:val="fr-FR"/>
        </w:rPr>
        <w:t xml:space="preserve">Bana Mura à Tschitundu, début mai. La femme a déclaré </w:t>
      </w:r>
      <w:r w:rsidR="00237C3E">
        <w:rPr>
          <w:lang w:val="fr-FR"/>
        </w:rPr>
        <w:t xml:space="preserve">avoir </w:t>
      </w:r>
      <w:r w:rsidR="002F0312" w:rsidRPr="00EC4487">
        <w:rPr>
          <w:lang w:val="fr-FR"/>
        </w:rPr>
        <w:t xml:space="preserve">été attaquée chez elle par un Tchokwe et un Pende de son village qu'elle a </w:t>
      </w:r>
      <w:r w:rsidR="004F3E22" w:rsidRPr="00EC4487">
        <w:rPr>
          <w:lang w:val="fr-FR"/>
        </w:rPr>
        <w:t>reconnu</w:t>
      </w:r>
      <w:r w:rsidR="002F0312" w:rsidRPr="00EC4487">
        <w:rPr>
          <w:lang w:val="fr-FR"/>
        </w:rPr>
        <w:t xml:space="preserve">. Les attaquants lui ont ouvert le bras droit avec une machette. La femme </w:t>
      </w:r>
      <w:r w:rsidR="00237C3E">
        <w:rPr>
          <w:lang w:val="fr-FR"/>
        </w:rPr>
        <w:t xml:space="preserve">a succombé à ses blessures </w:t>
      </w:r>
      <w:r w:rsidR="002F0312" w:rsidRPr="00EC4487">
        <w:rPr>
          <w:lang w:val="fr-FR"/>
        </w:rPr>
        <w:t>peu de temps après l'entrevue</w:t>
      </w:r>
      <w:r w:rsidR="00237C3E">
        <w:rPr>
          <w:lang w:val="fr-FR"/>
        </w:rPr>
        <w:t xml:space="preserve"> avec le HCDH</w:t>
      </w:r>
      <w:r w:rsidR="002F0312" w:rsidRPr="00EC4487">
        <w:rPr>
          <w:lang w:val="fr-FR"/>
        </w:rPr>
        <w:t>. L'homme a signalé qu'il avait été attaqué chez lui par six membres de</w:t>
      </w:r>
      <w:r w:rsidR="00237C3E">
        <w:rPr>
          <w:lang w:val="fr-FR"/>
        </w:rPr>
        <w:t>s</w:t>
      </w:r>
      <w:r w:rsidR="002F0312" w:rsidRPr="00EC4487">
        <w:rPr>
          <w:lang w:val="fr-FR"/>
        </w:rPr>
        <w:t xml:space="preserve"> Bana Mura, qui lui </w:t>
      </w:r>
      <w:r w:rsidR="002F0312" w:rsidRPr="00EC4487">
        <w:rPr>
          <w:lang w:val="fr-FR"/>
        </w:rPr>
        <w:lastRenderedPageBreak/>
        <w:t xml:space="preserve">ont coupé quelques doigts et lui ont donné un coup de machette </w:t>
      </w:r>
      <w:r w:rsidR="00237C3E">
        <w:rPr>
          <w:lang w:val="fr-FR"/>
        </w:rPr>
        <w:t>sur</w:t>
      </w:r>
      <w:r w:rsidR="002F0312" w:rsidRPr="00EC4487">
        <w:rPr>
          <w:lang w:val="fr-FR"/>
        </w:rPr>
        <w:t xml:space="preserve"> la tête. Les attaquants ont fui en enlevant sa fille de 10 ans qui a disparu depuis.</w:t>
      </w:r>
    </w:p>
    <w:p w14:paraId="01A3C1C0" w14:textId="77777777" w:rsidR="002F0312" w:rsidRPr="00EC4487" w:rsidRDefault="004B048B" w:rsidP="002F0312">
      <w:pPr>
        <w:pStyle w:val="SingleTxtG"/>
        <w:rPr>
          <w:i/>
          <w:lang w:val="fr-FR"/>
        </w:rPr>
      </w:pPr>
      <w:r w:rsidRPr="00EC4487">
        <w:rPr>
          <w:i/>
          <w:lang w:val="fr-FR"/>
        </w:rPr>
        <w:t>V</w:t>
      </w:r>
      <w:r w:rsidR="002F0312" w:rsidRPr="00EC4487">
        <w:rPr>
          <w:i/>
          <w:lang w:val="fr-FR"/>
        </w:rPr>
        <w:t>iolence</w:t>
      </w:r>
      <w:r w:rsidR="00CB6DAE" w:rsidRPr="00EC4487">
        <w:rPr>
          <w:i/>
          <w:lang w:val="fr-FR"/>
        </w:rPr>
        <w:t>s</w:t>
      </w:r>
      <w:r w:rsidR="002F0312" w:rsidRPr="00EC4487">
        <w:rPr>
          <w:i/>
          <w:lang w:val="fr-FR"/>
        </w:rPr>
        <w:t xml:space="preserve"> sexuelle</w:t>
      </w:r>
      <w:r w:rsidR="00CB6DAE" w:rsidRPr="00EC4487">
        <w:rPr>
          <w:i/>
          <w:lang w:val="fr-FR"/>
        </w:rPr>
        <w:t>s</w:t>
      </w:r>
      <w:r w:rsidR="002F0312" w:rsidRPr="00EC4487">
        <w:rPr>
          <w:i/>
          <w:lang w:val="fr-FR"/>
        </w:rPr>
        <w:t xml:space="preserve"> et basée</w:t>
      </w:r>
      <w:r w:rsidR="00CB6DAE" w:rsidRPr="00EC4487">
        <w:rPr>
          <w:i/>
          <w:lang w:val="fr-FR"/>
        </w:rPr>
        <w:t>s</w:t>
      </w:r>
      <w:r w:rsidR="002F0312" w:rsidRPr="00EC4487">
        <w:rPr>
          <w:i/>
          <w:lang w:val="fr-FR"/>
        </w:rPr>
        <w:t xml:space="preserve"> sur le genre</w:t>
      </w:r>
    </w:p>
    <w:p w14:paraId="024CA5E4" w14:textId="458B67B9" w:rsidR="00F02131" w:rsidRPr="00EC4487" w:rsidRDefault="00DD6039" w:rsidP="00A84E04">
      <w:pPr>
        <w:pStyle w:val="SingleTxtG"/>
        <w:rPr>
          <w:lang w:val="fr-FR"/>
        </w:rPr>
      </w:pPr>
      <w:r>
        <w:rPr>
          <w:lang w:val="fr-FR"/>
        </w:rPr>
        <w:t>49</w:t>
      </w:r>
      <w:r w:rsidR="00A84E04" w:rsidRPr="00EC4487">
        <w:rPr>
          <w:lang w:val="fr-FR"/>
        </w:rPr>
        <w:t>.</w:t>
      </w:r>
      <w:r w:rsidR="00A84E04" w:rsidRPr="00EC4487">
        <w:rPr>
          <w:lang w:val="fr-FR"/>
        </w:rPr>
        <w:tab/>
      </w:r>
      <w:r w:rsidR="00237C3E">
        <w:rPr>
          <w:lang w:val="fr-FR"/>
        </w:rPr>
        <w:t>D</w:t>
      </w:r>
      <w:r w:rsidR="00671BC7" w:rsidRPr="00EC4487">
        <w:rPr>
          <w:lang w:val="fr-FR"/>
        </w:rPr>
        <w:t xml:space="preserve">es témoins ont signalé qu'au cours des attaques contre leurs villages, </w:t>
      </w:r>
      <w:r w:rsidR="00237C3E">
        <w:rPr>
          <w:lang w:val="fr-FR"/>
        </w:rPr>
        <w:t>des</w:t>
      </w:r>
      <w:r w:rsidR="00671BC7" w:rsidRPr="00EC4487">
        <w:rPr>
          <w:lang w:val="fr-FR"/>
        </w:rPr>
        <w:t xml:space="preserve"> Bana Mura a</w:t>
      </w:r>
      <w:r w:rsidR="00237C3E">
        <w:rPr>
          <w:lang w:val="fr-FR"/>
        </w:rPr>
        <w:t>vaient</w:t>
      </w:r>
      <w:r w:rsidR="00671BC7" w:rsidRPr="00EC4487">
        <w:rPr>
          <w:lang w:val="fr-FR"/>
        </w:rPr>
        <w:t xml:space="preserve"> commis des violences sexuelles à l'égard des femmes, en particulier des viols. Une femme inter</w:t>
      </w:r>
      <w:r w:rsidR="00237C3E">
        <w:rPr>
          <w:lang w:val="fr-FR"/>
        </w:rPr>
        <w:t>viewée par le HCDH à l’’hopital </w:t>
      </w:r>
      <w:r w:rsidR="00671BC7" w:rsidRPr="00EC4487">
        <w:rPr>
          <w:lang w:val="fr-FR"/>
        </w:rPr>
        <w:t xml:space="preserve">était trop faible pour expliquer ce qui s'était passé. Cependant, un médecin a informé l'équipe du HCDH qu'elle avait été violée. Une </w:t>
      </w:r>
      <w:r w:rsidR="00237C3E">
        <w:rPr>
          <w:lang w:val="fr-FR"/>
        </w:rPr>
        <w:t xml:space="preserve">autre </w:t>
      </w:r>
      <w:r w:rsidR="00671BC7" w:rsidRPr="00EC4487">
        <w:rPr>
          <w:lang w:val="fr-FR"/>
        </w:rPr>
        <w:t xml:space="preserve">femme, une Luba de Cinq, a rapporté que </w:t>
      </w:r>
      <w:r w:rsidR="00237C3E">
        <w:rPr>
          <w:lang w:val="fr-FR"/>
        </w:rPr>
        <w:t>d</w:t>
      </w:r>
      <w:r w:rsidR="00671BC7" w:rsidRPr="00EC4487">
        <w:rPr>
          <w:lang w:val="fr-FR"/>
        </w:rPr>
        <w:t>es</w:t>
      </w:r>
      <w:r w:rsidR="00237C3E">
        <w:rPr>
          <w:lang w:val="fr-FR"/>
        </w:rPr>
        <w:t xml:space="preserve"> </w:t>
      </w:r>
      <w:r w:rsidR="00671BC7" w:rsidRPr="00EC4487">
        <w:rPr>
          <w:lang w:val="fr-FR"/>
        </w:rPr>
        <w:t xml:space="preserve">Bana Mura </w:t>
      </w:r>
      <w:r w:rsidR="00237C3E">
        <w:rPr>
          <w:lang w:val="fr-FR"/>
        </w:rPr>
        <w:t xml:space="preserve">avaient </w:t>
      </w:r>
      <w:r w:rsidR="00671BC7" w:rsidRPr="00EC4487">
        <w:rPr>
          <w:lang w:val="fr-FR"/>
        </w:rPr>
        <w:t xml:space="preserve">inséré un canon de fusil dans son vagin avant de la frapper à coups de machette sur le bras, le cou, les fesses et la tête. Plusieurs témoins du village de Cinq ont confirmé que </w:t>
      </w:r>
      <w:r w:rsidR="00237C3E">
        <w:rPr>
          <w:lang w:val="fr-FR"/>
        </w:rPr>
        <w:t xml:space="preserve">les </w:t>
      </w:r>
      <w:r w:rsidR="00671BC7" w:rsidRPr="00EC4487">
        <w:rPr>
          <w:lang w:val="fr-FR"/>
        </w:rPr>
        <w:t>Bana Mura a</w:t>
      </w:r>
      <w:r w:rsidR="00237C3E">
        <w:rPr>
          <w:lang w:val="fr-FR"/>
        </w:rPr>
        <w:t>vaient</w:t>
      </w:r>
      <w:r w:rsidR="00671BC7" w:rsidRPr="00EC4487">
        <w:rPr>
          <w:lang w:val="fr-FR"/>
        </w:rPr>
        <w:t xml:space="preserve"> introduit des objets dans le vagin de plusieurs femmes Luba et Lulua</w:t>
      </w:r>
      <w:r w:rsidR="00237C3E">
        <w:rPr>
          <w:lang w:val="fr-FR"/>
        </w:rPr>
        <w:t>, ce</w:t>
      </w:r>
      <w:r w:rsidR="00671BC7" w:rsidRPr="00EC4487">
        <w:rPr>
          <w:lang w:val="fr-FR"/>
        </w:rPr>
        <w:t xml:space="preserve"> devant d'autres habitants du village. Le personnel du centre de santé de Cinq a signalé que parmi les survivants transférés à l'hôpital de Dundo, plusieurs femmes </w:t>
      </w:r>
      <w:r w:rsidR="00237C3E">
        <w:rPr>
          <w:lang w:val="fr-FR"/>
        </w:rPr>
        <w:t>avaient</w:t>
      </w:r>
      <w:r w:rsidR="00671BC7" w:rsidRPr="00EC4487">
        <w:rPr>
          <w:lang w:val="fr-FR"/>
        </w:rPr>
        <w:t xml:space="preserve"> </w:t>
      </w:r>
      <w:r w:rsidR="000E6643">
        <w:rPr>
          <w:lang w:val="fr-FR"/>
        </w:rPr>
        <w:t>été</w:t>
      </w:r>
      <w:r w:rsidR="00237C3E">
        <w:rPr>
          <w:lang w:val="fr-FR"/>
        </w:rPr>
        <w:t xml:space="preserve"> </w:t>
      </w:r>
      <w:r w:rsidR="00671BC7" w:rsidRPr="00EC4487">
        <w:rPr>
          <w:lang w:val="fr-FR"/>
        </w:rPr>
        <w:t>viol</w:t>
      </w:r>
      <w:r w:rsidR="00237C3E">
        <w:rPr>
          <w:lang w:val="fr-FR"/>
        </w:rPr>
        <w:t>ées</w:t>
      </w:r>
      <w:r w:rsidR="00671BC7" w:rsidRPr="00EC4487">
        <w:rPr>
          <w:lang w:val="fr-FR"/>
        </w:rPr>
        <w:t xml:space="preserve"> par </w:t>
      </w:r>
      <w:r w:rsidR="00237C3E">
        <w:rPr>
          <w:lang w:val="fr-FR"/>
        </w:rPr>
        <w:t>l’introduction de</w:t>
      </w:r>
      <w:r w:rsidR="00671BC7" w:rsidRPr="00EC4487">
        <w:rPr>
          <w:lang w:val="fr-FR"/>
        </w:rPr>
        <w:t xml:space="preserve"> bâtons dans leur vagin.</w:t>
      </w:r>
      <w:r w:rsidR="003A660F">
        <w:rPr>
          <w:lang w:val="fr-FR"/>
        </w:rPr>
        <w:t xml:space="preserve"> </w:t>
      </w:r>
    </w:p>
    <w:p w14:paraId="5184C5B7" w14:textId="77777777" w:rsidR="00F02131" w:rsidRPr="00EC4487" w:rsidRDefault="00671BC7" w:rsidP="00671BC7">
      <w:pPr>
        <w:pStyle w:val="SingleTxtG"/>
        <w:rPr>
          <w:i/>
          <w:lang w:val="fr-FR"/>
        </w:rPr>
      </w:pPr>
      <w:r w:rsidRPr="00EC4487">
        <w:rPr>
          <w:i/>
          <w:lang w:val="fr-FR"/>
        </w:rPr>
        <w:t>Destruction de propriété</w:t>
      </w:r>
    </w:p>
    <w:p w14:paraId="6DA1D10F" w14:textId="34BA8E11" w:rsidR="00F02131" w:rsidRPr="00EC4487" w:rsidRDefault="00DD6039" w:rsidP="00A84E04">
      <w:pPr>
        <w:pStyle w:val="SingleTxtG"/>
        <w:rPr>
          <w:lang w:val="fr-FR"/>
        </w:rPr>
      </w:pPr>
      <w:r>
        <w:rPr>
          <w:lang w:val="fr-FR"/>
        </w:rPr>
        <w:t>50</w:t>
      </w:r>
      <w:r w:rsidR="00A84E04" w:rsidRPr="00EC4487">
        <w:rPr>
          <w:lang w:val="fr-FR"/>
        </w:rPr>
        <w:t>.</w:t>
      </w:r>
      <w:r w:rsidR="00A84E04" w:rsidRPr="00EC4487">
        <w:rPr>
          <w:lang w:val="fr-FR"/>
        </w:rPr>
        <w:tab/>
      </w:r>
      <w:r w:rsidR="00671BC7" w:rsidRPr="00EC4487">
        <w:rPr>
          <w:lang w:val="fr-FR"/>
        </w:rPr>
        <w:t>Presque toutes les victimes et témoins Luba et Lulua inter</w:t>
      </w:r>
      <w:r w:rsidR="00237C3E">
        <w:rPr>
          <w:lang w:val="fr-FR"/>
        </w:rPr>
        <w:t>viewées</w:t>
      </w:r>
      <w:r w:rsidR="00671BC7" w:rsidRPr="00EC4487">
        <w:rPr>
          <w:lang w:val="fr-FR"/>
        </w:rPr>
        <w:t xml:space="preserve"> par l'équipe </w:t>
      </w:r>
      <w:r w:rsidR="00237C3E">
        <w:rPr>
          <w:lang w:val="fr-FR"/>
        </w:rPr>
        <w:t xml:space="preserve">du HCDH </w:t>
      </w:r>
      <w:r w:rsidR="00671BC7" w:rsidRPr="00EC4487">
        <w:rPr>
          <w:lang w:val="fr-FR"/>
        </w:rPr>
        <w:t xml:space="preserve">avaient perdu toutes leurs possessions. La plupart ont atteint l'Angola sans aucun bien. Les maisons appartenant </w:t>
      </w:r>
      <w:r w:rsidR="00237C3E">
        <w:rPr>
          <w:lang w:val="fr-FR"/>
        </w:rPr>
        <w:t xml:space="preserve">à des </w:t>
      </w:r>
      <w:r w:rsidR="00671BC7" w:rsidRPr="00EC4487">
        <w:rPr>
          <w:lang w:val="fr-FR"/>
        </w:rPr>
        <w:t xml:space="preserve">familles Luba et Lulua dans les villages de Cinq, Kasandje, Mwakaanga, Kanpotopoto et Tshitundu </w:t>
      </w:r>
      <w:r w:rsidR="00237C3E">
        <w:rPr>
          <w:lang w:val="fr-FR"/>
        </w:rPr>
        <w:t>avaient apparemment </w:t>
      </w:r>
      <w:r w:rsidR="00671BC7" w:rsidRPr="00EC4487">
        <w:rPr>
          <w:lang w:val="fr-FR"/>
        </w:rPr>
        <w:t>été identifiées par des membres des communautés Tchokwe, Pende et Tetala vivant dans les mêmes villages avant d'être pillées et incendiées par l</w:t>
      </w:r>
      <w:r w:rsidR="00237C3E">
        <w:rPr>
          <w:lang w:val="fr-FR"/>
        </w:rPr>
        <w:t>es Bana Mura</w:t>
      </w:r>
      <w:r w:rsidR="00671BC7" w:rsidRPr="00EC4487">
        <w:rPr>
          <w:lang w:val="fr-FR"/>
        </w:rPr>
        <w:t xml:space="preserve">, parfois </w:t>
      </w:r>
      <w:r w:rsidR="00237C3E">
        <w:rPr>
          <w:lang w:val="fr-FR"/>
        </w:rPr>
        <w:t xml:space="preserve">alors que </w:t>
      </w:r>
      <w:r w:rsidR="00671BC7" w:rsidRPr="00EC4487">
        <w:rPr>
          <w:lang w:val="fr-FR"/>
        </w:rPr>
        <w:t xml:space="preserve">des </w:t>
      </w:r>
      <w:r w:rsidR="00237C3E">
        <w:rPr>
          <w:lang w:val="fr-FR"/>
        </w:rPr>
        <w:t>personnes s’y trouvaient</w:t>
      </w:r>
      <w:r w:rsidR="00671BC7" w:rsidRPr="00EC4487">
        <w:rPr>
          <w:lang w:val="fr-FR"/>
        </w:rPr>
        <w:t xml:space="preserve">. La destruction de leur propriété a peut-être été une méthode </w:t>
      </w:r>
      <w:r w:rsidR="00237C3E">
        <w:rPr>
          <w:lang w:val="fr-FR"/>
        </w:rPr>
        <w:t>visant à</w:t>
      </w:r>
      <w:r w:rsidR="00671BC7" w:rsidRPr="00EC4487">
        <w:rPr>
          <w:lang w:val="fr-FR"/>
        </w:rPr>
        <w:t xml:space="preserve"> empêcher les Luba et Lulua</w:t>
      </w:r>
      <w:r w:rsidR="00F64013">
        <w:rPr>
          <w:lang w:val="fr-FR"/>
        </w:rPr>
        <w:t xml:space="preserve"> de retourner dans leurs</w:t>
      </w:r>
      <w:r w:rsidR="00671BC7" w:rsidRPr="00EC4487">
        <w:rPr>
          <w:lang w:val="fr-FR"/>
        </w:rPr>
        <w:t xml:space="preserve"> villages, </w:t>
      </w:r>
      <w:r w:rsidR="00237C3E">
        <w:rPr>
          <w:lang w:val="fr-FR"/>
        </w:rPr>
        <w:t xml:space="preserve">compte tenu </w:t>
      </w:r>
      <w:r w:rsidR="00671BC7" w:rsidRPr="00EC4487">
        <w:rPr>
          <w:lang w:val="fr-FR"/>
        </w:rPr>
        <w:t>de rapports selon lesquels l</w:t>
      </w:r>
      <w:r w:rsidR="00237C3E">
        <w:rPr>
          <w:lang w:val="fr-FR"/>
        </w:rPr>
        <w:t xml:space="preserve">es </w:t>
      </w:r>
      <w:r w:rsidR="00671BC7" w:rsidRPr="00EC4487">
        <w:rPr>
          <w:lang w:val="fr-FR"/>
        </w:rPr>
        <w:t>Bana Mura ordonnerai</w:t>
      </w:r>
      <w:r w:rsidR="00237C3E">
        <w:rPr>
          <w:lang w:val="fr-FR"/>
        </w:rPr>
        <w:t>en</w:t>
      </w:r>
      <w:r w:rsidR="00671BC7" w:rsidRPr="00EC4487">
        <w:rPr>
          <w:lang w:val="fr-FR"/>
        </w:rPr>
        <w:t>t aux membres de ces groupes ethniques de retourner au Kasaï central.</w:t>
      </w:r>
    </w:p>
    <w:p w14:paraId="73DE1A4B" w14:textId="756A6692" w:rsidR="00F02131" w:rsidRPr="00EC4487" w:rsidRDefault="00671BC7" w:rsidP="00FF46DD">
      <w:pPr>
        <w:pStyle w:val="H1G"/>
        <w:rPr>
          <w:lang w:val="fr-FR"/>
        </w:rPr>
      </w:pPr>
      <w:r w:rsidRPr="00EC4487">
        <w:rPr>
          <w:lang w:val="fr-FR"/>
        </w:rPr>
        <w:tab/>
      </w:r>
      <w:r w:rsidR="00FF46DD" w:rsidRPr="00EC4487">
        <w:rPr>
          <w:lang w:val="fr-FR"/>
        </w:rPr>
        <w:t>C</w:t>
      </w:r>
      <w:r w:rsidRPr="00EC4487">
        <w:rPr>
          <w:lang w:val="fr-FR"/>
        </w:rPr>
        <w:t>.</w:t>
      </w:r>
      <w:r w:rsidRPr="00EC4487">
        <w:rPr>
          <w:lang w:val="fr-FR"/>
        </w:rPr>
        <w:tab/>
        <w:t>Abus des droits de l'homme commis par la milice Kamuina Nsapu</w:t>
      </w:r>
    </w:p>
    <w:p w14:paraId="2AA3942D" w14:textId="0C230F07" w:rsidR="00FF46DD" w:rsidRPr="00EC4487" w:rsidRDefault="00DD6039" w:rsidP="00A84E04">
      <w:pPr>
        <w:pStyle w:val="SingleTxtG"/>
        <w:rPr>
          <w:lang w:val="fr-FR"/>
        </w:rPr>
      </w:pPr>
      <w:r>
        <w:rPr>
          <w:lang w:val="fr-FR"/>
        </w:rPr>
        <w:t>51</w:t>
      </w:r>
      <w:r w:rsidR="00A84E04" w:rsidRPr="00EC4487">
        <w:rPr>
          <w:lang w:val="fr-FR"/>
        </w:rPr>
        <w:t>.</w:t>
      </w:r>
      <w:r w:rsidR="00A84E04" w:rsidRPr="00EC4487">
        <w:rPr>
          <w:lang w:val="fr-FR"/>
        </w:rPr>
        <w:tab/>
      </w:r>
      <w:r w:rsidR="00FF46DD" w:rsidRPr="00EC4487">
        <w:rPr>
          <w:lang w:val="fr-FR"/>
        </w:rPr>
        <w:t>Selon les réfugiés inter</w:t>
      </w:r>
      <w:r w:rsidR="00237C3E">
        <w:rPr>
          <w:lang w:val="fr-FR"/>
        </w:rPr>
        <w:t>view</w:t>
      </w:r>
      <w:r w:rsidR="00FF46DD" w:rsidRPr="00EC4487">
        <w:rPr>
          <w:lang w:val="fr-FR"/>
        </w:rPr>
        <w:t>és par l'équipe</w:t>
      </w:r>
      <w:r w:rsidR="00237C3E">
        <w:rPr>
          <w:lang w:val="fr-FR"/>
        </w:rPr>
        <w:t xml:space="preserve"> du HCDH</w:t>
      </w:r>
      <w:r w:rsidR="00FF46DD" w:rsidRPr="00EC4487">
        <w:rPr>
          <w:lang w:val="fr-FR"/>
        </w:rPr>
        <w:t xml:space="preserve">, </w:t>
      </w:r>
      <w:r w:rsidR="00237C3E">
        <w:rPr>
          <w:lang w:val="fr-FR"/>
        </w:rPr>
        <w:t>d</w:t>
      </w:r>
      <w:r w:rsidR="00FF46DD" w:rsidRPr="00EC4487">
        <w:rPr>
          <w:lang w:val="fr-FR"/>
        </w:rPr>
        <w:t>es membres de la milice Kam</w:t>
      </w:r>
      <w:r w:rsidR="00A5556C">
        <w:rPr>
          <w:lang w:val="fr-FR"/>
        </w:rPr>
        <w:t xml:space="preserve">uina Nsapu sont responsables d’abus des </w:t>
      </w:r>
      <w:r w:rsidR="00FF46DD" w:rsidRPr="00EC4487">
        <w:rPr>
          <w:lang w:val="fr-FR"/>
        </w:rPr>
        <w:t xml:space="preserve">droits de l'homme, en particulier </w:t>
      </w:r>
      <w:r w:rsidR="00237C3E">
        <w:rPr>
          <w:lang w:val="fr-FR"/>
        </w:rPr>
        <w:t xml:space="preserve">de </w:t>
      </w:r>
      <w:r w:rsidR="00FF46DD" w:rsidRPr="00EC4487">
        <w:rPr>
          <w:lang w:val="fr-FR"/>
        </w:rPr>
        <w:t xml:space="preserve">meurtres </w:t>
      </w:r>
      <w:r w:rsidR="00237C3E">
        <w:rPr>
          <w:lang w:val="fr-FR"/>
        </w:rPr>
        <w:t xml:space="preserve">de </w:t>
      </w:r>
      <w:r w:rsidR="00FF46DD" w:rsidRPr="00EC4487">
        <w:rPr>
          <w:lang w:val="fr-FR"/>
        </w:rPr>
        <w:t>militaires, policiers</w:t>
      </w:r>
      <w:r w:rsidR="00237C3E">
        <w:rPr>
          <w:lang w:val="fr-FR"/>
        </w:rPr>
        <w:t xml:space="preserve"> et</w:t>
      </w:r>
      <w:r w:rsidR="00FF46DD" w:rsidRPr="00EC4487">
        <w:rPr>
          <w:lang w:val="fr-FR"/>
        </w:rPr>
        <w:t xml:space="preserve"> fonctionnaires</w:t>
      </w:r>
      <w:r w:rsidR="00237C3E">
        <w:rPr>
          <w:lang w:val="fr-FR"/>
        </w:rPr>
        <w:t>, ainsi que d’</w:t>
      </w:r>
      <w:r w:rsidR="00FF46DD" w:rsidRPr="00EC4487">
        <w:rPr>
          <w:lang w:val="fr-FR"/>
        </w:rPr>
        <w:t xml:space="preserve">hommes et </w:t>
      </w:r>
      <w:r w:rsidR="00237C3E">
        <w:rPr>
          <w:lang w:val="fr-FR"/>
        </w:rPr>
        <w:t>de</w:t>
      </w:r>
      <w:r w:rsidR="00FF46DD" w:rsidRPr="00EC4487">
        <w:rPr>
          <w:lang w:val="fr-FR"/>
        </w:rPr>
        <w:t xml:space="preserve"> femmes accusés de sorcellerie. </w:t>
      </w:r>
      <w:r w:rsidR="000E6643">
        <w:rPr>
          <w:lang w:val="fr-FR"/>
        </w:rPr>
        <w:t>Un</w:t>
      </w:r>
      <w:r w:rsidR="000E6643" w:rsidRPr="00EC4487">
        <w:rPr>
          <w:lang w:val="fr-FR"/>
        </w:rPr>
        <w:t xml:space="preserve"> grand nombre </w:t>
      </w:r>
      <w:r w:rsidR="000E6643">
        <w:rPr>
          <w:lang w:val="fr-FR"/>
        </w:rPr>
        <w:t>parmi ces miliciens sont</w:t>
      </w:r>
      <w:r w:rsidR="000E6643" w:rsidRPr="00EC4487">
        <w:rPr>
          <w:lang w:val="fr-FR"/>
        </w:rPr>
        <w:t xml:space="preserve"> des </w:t>
      </w:r>
      <w:r w:rsidR="000E6643">
        <w:rPr>
          <w:lang w:val="fr-FR"/>
        </w:rPr>
        <w:t>mineurs (</w:t>
      </w:r>
      <w:r w:rsidR="000E6643" w:rsidRPr="00EC4487">
        <w:rPr>
          <w:lang w:val="fr-FR"/>
        </w:rPr>
        <w:t>garçons et des filles</w:t>
      </w:r>
      <w:r w:rsidR="000E6643">
        <w:rPr>
          <w:lang w:val="fr-FR"/>
        </w:rPr>
        <w:t>)</w:t>
      </w:r>
      <w:r w:rsidR="000E6643" w:rsidRPr="00EC4487">
        <w:rPr>
          <w:lang w:val="fr-FR"/>
        </w:rPr>
        <w:t>, dont certains âgés d’à peine sept ans</w:t>
      </w:r>
      <w:r w:rsidR="000E6643">
        <w:rPr>
          <w:lang w:val="fr-FR"/>
        </w:rPr>
        <w:t xml:space="preserve">. </w:t>
      </w:r>
      <w:r w:rsidR="00FF46DD" w:rsidRPr="00EC4487">
        <w:rPr>
          <w:lang w:val="fr-FR"/>
        </w:rPr>
        <w:t>Du 12 mars au 19 juin, l</w:t>
      </w:r>
      <w:r w:rsidR="00237C3E">
        <w:rPr>
          <w:lang w:val="fr-FR"/>
        </w:rPr>
        <w:t>es</w:t>
      </w:r>
      <w:r w:rsidR="00FF46DD" w:rsidRPr="00EC4487">
        <w:rPr>
          <w:lang w:val="fr-FR"/>
        </w:rPr>
        <w:t xml:space="preserve"> Kamuina Nsapu aurai</w:t>
      </w:r>
      <w:r w:rsidR="00237C3E">
        <w:rPr>
          <w:lang w:val="fr-FR"/>
        </w:rPr>
        <w:t>en</w:t>
      </w:r>
      <w:r w:rsidR="00FF46DD" w:rsidRPr="00EC4487">
        <w:rPr>
          <w:lang w:val="fr-FR"/>
        </w:rPr>
        <w:t>t été responsable</w:t>
      </w:r>
      <w:r w:rsidR="00237C3E">
        <w:rPr>
          <w:lang w:val="fr-FR"/>
        </w:rPr>
        <w:t>s</w:t>
      </w:r>
      <w:r w:rsidR="00FF46DD" w:rsidRPr="00EC4487">
        <w:rPr>
          <w:lang w:val="fr-FR"/>
        </w:rPr>
        <w:t xml:space="preserve"> </w:t>
      </w:r>
      <w:r w:rsidR="000E6643">
        <w:rPr>
          <w:lang w:val="fr-FR"/>
        </w:rPr>
        <w:t>d’abus graves des</w:t>
      </w:r>
      <w:r w:rsidR="00FF46DD" w:rsidRPr="00EC4487">
        <w:rPr>
          <w:lang w:val="fr-FR"/>
        </w:rPr>
        <w:t xml:space="preserve"> droits de l'homme </w:t>
      </w:r>
      <w:r w:rsidR="00237C3E">
        <w:rPr>
          <w:lang w:val="fr-FR"/>
        </w:rPr>
        <w:t xml:space="preserve">à l’encontre de </w:t>
      </w:r>
      <w:r w:rsidR="00FF46DD" w:rsidRPr="00EC4487">
        <w:rPr>
          <w:lang w:val="fr-FR"/>
        </w:rPr>
        <w:t xml:space="preserve">86 victimes, dont 79 </w:t>
      </w:r>
      <w:r w:rsidR="000E6643">
        <w:rPr>
          <w:lang w:val="fr-FR"/>
        </w:rPr>
        <w:t>meurtres</w:t>
      </w:r>
      <w:r w:rsidR="00FF46DD" w:rsidRPr="00EC4487">
        <w:rPr>
          <w:lang w:val="fr-FR"/>
        </w:rPr>
        <w:t xml:space="preserve"> (</w:t>
      </w:r>
      <w:r w:rsidR="00237C3E">
        <w:rPr>
          <w:lang w:val="fr-FR"/>
        </w:rPr>
        <w:t xml:space="preserve">notamment de </w:t>
      </w:r>
      <w:r w:rsidR="00FF46DD" w:rsidRPr="00EC4487">
        <w:rPr>
          <w:lang w:val="fr-FR"/>
        </w:rPr>
        <w:t>17 femmes et six enfants), six enlèvements (</w:t>
      </w:r>
      <w:r w:rsidR="00237C3E">
        <w:rPr>
          <w:lang w:val="fr-FR"/>
        </w:rPr>
        <w:t>notamment de</w:t>
      </w:r>
      <w:r w:rsidR="00FF46DD" w:rsidRPr="00EC4487">
        <w:rPr>
          <w:lang w:val="fr-FR"/>
        </w:rPr>
        <w:t xml:space="preserve"> deux femmes et un enfant) et de blessures. Certains réfugiés ont allégué que l</w:t>
      </w:r>
      <w:r w:rsidR="00237C3E">
        <w:rPr>
          <w:lang w:val="fr-FR"/>
        </w:rPr>
        <w:t>es</w:t>
      </w:r>
      <w:r w:rsidR="00FF46DD" w:rsidRPr="00EC4487">
        <w:rPr>
          <w:lang w:val="fr-FR"/>
        </w:rPr>
        <w:t xml:space="preserve"> Kamuina Nsapu ciblai</w:t>
      </w:r>
      <w:r w:rsidR="00237C3E">
        <w:rPr>
          <w:lang w:val="fr-FR"/>
        </w:rPr>
        <w:t>en</w:t>
      </w:r>
      <w:r w:rsidR="00FF46DD" w:rsidRPr="00EC4487">
        <w:rPr>
          <w:lang w:val="fr-FR"/>
        </w:rPr>
        <w:t>t les hommes et les femmes en raison de leur origine ethnique, mais</w:t>
      </w:r>
      <w:r w:rsidR="00F64013">
        <w:rPr>
          <w:lang w:val="fr-FR"/>
        </w:rPr>
        <w:t xml:space="preserve"> l’equipe du HCHD n’a pas été en mesure de corroborer</w:t>
      </w:r>
      <w:r w:rsidR="008402D9">
        <w:rPr>
          <w:lang w:val="fr-FR"/>
        </w:rPr>
        <w:t xml:space="preserve"> des cas</w:t>
      </w:r>
      <w:r w:rsidR="00FF46DD" w:rsidRPr="00EC4487">
        <w:rPr>
          <w:lang w:val="fr-FR"/>
        </w:rPr>
        <w:t xml:space="preserve"> de meurtres à grande échelle fondés sur l'identité ethnique </w:t>
      </w:r>
      <w:r w:rsidR="000E6643">
        <w:rPr>
          <w:lang w:val="fr-FR"/>
        </w:rPr>
        <w:t>par</w:t>
      </w:r>
      <w:r w:rsidR="00FF46DD" w:rsidRPr="00EC4487">
        <w:rPr>
          <w:lang w:val="fr-FR"/>
        </w:rPr>
        <w:t xml:space="preserve"> cette milice.</w:t>
      </w:r>
    </w:p>
    <w:p w14:paraId="60784F99" w14:textId="66BA681B" w:rsidR="00FF46DD" w:rsidRPr="00EC4487" w:rsidRDefault="00DD6039" w:rsidP="00A84E04">
      <w:pPr>
        <w:pStyle w:val="SingleTxtG"/>
        <w:rPr>
          <w:lang w:val="fr-FR"/>
        </w:rPr>
      </w:pPr>
      <w:r>
        <w:rPr>
          <w:lang w:val="fr-FR"/>
        </w:rPr>
        <w:t>52</w:t>
      </w:r>
      <w:r w:rsidR="00A84E04" w:rsidRPr="00EC4487">
        <w:rPr>
          <w:lang w:val="fr-FR"/>
        </w:rPr>
        <w:t>.</w:t>
      </w:r>
      <w:r w:rsidR="00A84E04" w:rsidRPr="00EC4487">
        <w:rPr>
          <w:lang w:val="fr-FR"/>
        </w:rPr>
        <w:tab/>
      </w:r>
      <w:r w:rsidR="00FF46DD" w:rsidRPr="00EC4487">
        <w:rPr>
          <w:lang w:val="fr-FR"/>
        </w:rPr>
        <w:t>Les personnes interrogées ont déclaré que l</w:t>
      </w:r>
      <w:r w:rsidR="005C0DDE">
        <w:rPr>
          <w:lang w:val="fr-FR"/>
        </w:rPr>
        <w:t>es</w:t>
      </w:r>
      <w:r w:rsidR="004F02A8">
        <w:rPr>
          <w:lang w:val="fr-FR"/>
        </w:rPr>
        <w:t xml:space="preserve"> Kamuina Nsapu attaque</w:t>
      </w:r>
      <w:r w:rsidR="00FF46DD" w:rsidRPr="00EC4487">
        <w:rPr>
          <w:lang w:val="fr-FR"/>
        </w:rPr>
        <w:t>ai</w:t>
      </w:r>
      <w:r w:rsidR="005C0DDE">
        <w:rPr>
          <w:lang w:val="fr-FR"/>
        </w:rPr>
        <w:t>ent</w:t>
      </w:r>
      <w:r w:rsidR="00FF46DD" w:rsidRPr="00EC4487">
        <w:rPr>
          <w:lang w:val="fr-FR"/>
        </w:rPr>
        <w:t xml:space="preserve"> des villages en groupes de 15 à 60 individus</w:t>
      </w:r>
      <w:r w:rsidR="000E6643">
        <w:rPr>
          <w:lang w:val="fr-FR"/>
        </w:rPr>
        <w:t xml:space="preserve">. </w:t>
      </w:r>
      <w:r w:rsidR="00FF46DD" w:rsidRPr="00EC4487">
        <w:rPr>
          <w:lang w:val="fr-FR"/>
        </w:rPr>
        <w:t xml:space="preserve">Cependant, il y a également des rapports </w:t>
      </w:r>
      <w:r w:rsidR="005C0DDE">
        <w:rPr>
          <w:lang w:val="fr-FR"/>
        </w:rPr>
        <w:t xml:space="preserve">évoquant </w:t>
      </w:r>
      <w:r w:rsidR="00FF46DD" w:rsidRPr="00EC4487">
        <w:rPr>
          <w:lang w:val="fr-FR"/>
        </w:rPr>
        <w:t xml:space="preserve">de petits groupes de trois à cinq membres menant des attaques de type guérilla, comme la libération de prisonniers d'un poste de police. </w:t>
      </w:r>
      <w:r w:rsidR="005C0DDE">
        <w:rPr>
          <w:lang w:val="fr-FR"/>
        </w:rPr>
        <w:t>D’après les témoins, l</w:t>
      </w:r>
      <w:r w:rsidR="00FF46DD" w:rsidRPr="00EC4487">
        <w:rPr>
          <w:lang w:val="fr-FR"/>
        </w:rPr>
        <w:t>es membres de</w:t>
      </w:r>
      <w:r w:rsidR="005C0DDE">
        <w:rPr>
          <w:lang w:val="fr-FR"/>
        </w:rPr>
        <w:t xml:space="preserve">s </w:t>
      </w:r>
      <w:r w:rsidR="00FF46DD" w:rsidRPr="00EC4487">
        <w:rPr>
          <w:lang w:val="fr-FR"/>
        </w:rPr>
        <w:t>Kamuina Nsapu sont principalement armés de machettes, de bâtons et de fusils de chasse et, dans une moindre mesure, d</w:t>
      </w:r>
      <w:r w:rsidR="005C0DDE">
        <w:rPr>
          <w:lang w:val="fr-FR"/>
        </w:rPr>
        <w:t>’</w:t>
      </w:r>
      <w:r w:rsidR="00FF46DD" w:rsidRPr="00EC4487">
        <w:rPr>
          <w:lang w:val="fr-FR"/>
        </w:rPr>
        <w:t>armes semi-automatiques qui, selon les personnes inter</w:t>
      </w:r>
      <w:r w:rsidR="005C0DDE">
        <w:rPr>
          <w:lang w:val="fr-FR"/>
        </w:rPr>
        <w:t>viewé</w:t>
      </w:r>
      <w:r w:rsidR="00FF46DD" w:rsidRPr="00EC4487">
        <w:rPr>
          <w:lang w:val="fr-FR"/>
        </w:rPr>
        <w:t xml:space="preserve">es, </w:t>
      </w:r>
      <w:r w:rsidR="005C0DDE">
        <w:rPr>
          <w:lang w:val="fr-FR"/>
        </w:rPr>
        <w:t xml:space="preserve">auraient </w:t>
      </w:r>
      <w:r w:rsidR="00FF46DD" w:rsidRPr="00EC4487">
        <w:rPr>
          <w:lang w:val="fr-FR"/>
        </w:rPr>
        <w:t>été volées aux FARDC et à la PNC.</w:t>
      </w:r>
    </w:p>
    <w:p w14:paraId="029284D7" w14:textId="1118A270" w:rsidR="00FF46DD" w:rsidRPr="00EC4487" w:rsidRDefault="00DD6039" w:rsidP="00A84E04">
      <w:pPr>
        <w:pStyle w:val="SingleTxtG"/>
        <w:rPr>
          <w:lang w:val="fr-FR"/>
        </w:rPr>
      </w:pPr>
      <w:r>
        <w:rPr>
          <w:lang w:val="fr-FR"/>
        </w:rPr>
        <w:t>53</w:t>
      </w:r>
      <w:r w:rsidR="00A84E04" w:rsidRPr="00EC4487">
        <w:rPr>
          <w:lang w:val="fr-FR"/>
        </w:rPr>
        <w:t>.</w:t>
      </w:r>
      <w:r w:rsidR="00A84E04" w:rsidRPr="00EC4487">
        <w:rPr>
          <w:lang w:val="fr-FR"/>
        </w:rPr>
        <w:tab/>
      </w:r>
      <w:r w:rsidR="00A6356E">
        <w:rPr>
          <w:lang w:val="fr-FR"/>
        </w:rPr>
        <w:t>Selon les sources du HCDH, l</w:t>
      </w:r>
      <w:r w:rsidR="00FF46DD" w:rsidRPr="00EC4487">
        <w:rPr>
          <w:lang w:val="fr-FR"/>
        </w:rPr>
        <w:t>a sorcellerie est un élément fondamental des attaques de</w:t>
      </w:r>
      <w:r w:rsidR="00AB46CC">
        <w:rPr>
          <w:lang w:val="fr-FR"/>
        </w:rPr>
        <w:t xml:space="preserve">s </w:t>
      </w:r>
      <w:r w:rsidR="00FF46DD" w:rsidRPr="00EC4487">
        <w:rPr>
          <w:lang w:val="fr-FR"/>
        </w:rPr>
        <w:t xml:space="preserve">Kamuina Nsapu. Les hommes, les femmes et les enfants recrutés par la milice sont convaincus que leurs rituels </w:t>
      </w:r>
      <w:r w:rsidR="005C0DDE">
        <w:rPr>
          <w:lang w:val="fr-FR"/>
        </w:rPr>
        <w:t xml:space="preserve">sont </w:t>
      </w:r>
      <w:r w:rsidR="00FF46DD" w:rsidRPr="00EC4487">
        <w:rPr>
          <w:lang w:val="fr-FR"/>
        </w:rPr>
        <w:t xml:space="preserve">magiques </w:t>
      </w:r>
      <w:r w:rsidR="005C0DDE">
        <w:rPr>
          <w:lang w:val="fr-FR"/>
        </w:rPr>
        <w:t xml:space="preserve">et </w:t>
      </w:r>
      <w:r w:rsidR="00FF46DD" w:rsidRPr="00EC4487">
        <w:rPr>
          <w:lang w:val="fr-FR"/>
        </w:rPr>
        <w:t>les empêchent d'être tués au combat. Lorsque les Kamuina Nsapu exécutent quelqu'un, habituellement en public, ils découpent fréquemment le corps</w:t>
      </w:r>
      <w:r w:rsidR="005C0DDE">
        <w:rPr>
          <w:lang w:val="fr-FR"/>
        </w:rPr>
        <w:t xml:space="preserve"> et prennent </w:t>
      </w:r>
      <w:r w:rsidR="00FF46DD" w:rsidRPr="00EC4487">
        <w:rPr>
          <w:lang w:val="fr-FR"/>
        </w:rPr>
        <w:t xml:space="preserve">les têtes </w:t>
      </w:r>
      <w:r w:rsidR="00AB46CC">
        <w:rPr>
          <w:lang w:val="fr-FR"/>
        </w:rPr>
        <w:t>pour l’exposer</w:t>
      </w:r>
      <w:r w:rsidR="00FF46DD" w:rsidRPr="00EC4487">
        <w:rPr>
          <w:lang w:val="fr-FR"/>
        </w:rPr>
        <w:t xml:space="preserve"> dans le Tshota, «</w:t>
      </w:r>
      <w:r w:rsidR="00FF46DD" w:rsidRPr="000E6643">
        <w:rPr>
          <w:i/>
          <w:lang w:val="fr-FR"/>
        </w:rPr>
        <w:t>le feu sacré</w:t>
      </w:r>
      <w:r w:rsidR="00FF46DD" w:rsidRPr="00EC4487">
        <w:rPr>
          <w:lang w:val="fr-FR"/>
        </w:rPr>
        <w:t xml:space="preserve">» en </w:t>
      </w:r>
      <w:r w:rsidR="00FF46DD" w:rsidRPr="00EC4487">
        <w:rPr>
          <w:lang w:val="fr-FR"/>
        </w:rPr>
        <w:lastRenderedPageBreak/>
        <w:t>Tchiluba. Tous les réfugiés inter</w:t>
      </w:r>
      <w:r w:rsidR="005C0DDE">
        <w:rPr>
          <w:lang w:val="fr-FR"/>
        </w:rPr>
        <w:t>view</w:t>
      </w:r>
      <w:r w:rsidR="00FF46DD" w:rsidRPr="00EC4487">
        <w:rPr>
          <w:lang w:val="fr-FR"/>
        </w:rPr>
        <w:t xml:space="preserve">és par l'équipe à ce sujet ont déclaré </w:t>
      </w:r>
      <w:r w:rsidR="005C0DDE">
        <w:rPr>
          <w:lang w:val="fr-FR"/>
        </w:rPr>
        <w:t xml:space="preserve">être </w:t>
      </w:r>
      <w:r w:rsidR="00FF46DD" w:rsidRPr="00EC4487">
        <w:rPr>
          <w:lang w:val="fr-FR"/>
        </w:rPr>
        <w:t>convaincus que les Kamuina Nsapu avaient des pouvoirs magiques.</w:t>
      </w:r>
    </w:p>
    <w:p w14:paraId="49FEE0EE" w14:textId="4368AA31" w:rsidR="00F02131" w:rsidRPr="00EC4487" w:rsidRDefault="00DD6039" w:rsidP="00A84E04">
      <w:pPr>
        <w:pStyle w:val="SingleTxtG"/>
        <w:rPr>
          <w:lang w:val="fr-FR"/>
        </w:rPr>
      </w:pPr>
      <w:r>
        <w:rPr>
          <w:lang w:val="fr-FR"/>
        </w:rPr>
        <w:t>54</w:t>
      </w:r>
      <w:r w:rsidR="00A84E04" w:rsidRPr="00EC4487">
        <w:rPr>
          <w:lang w:val="fr-FR"/>
        </w:rPr>
        <w:t>.</w:t>
      </w:r>
      <w:r w:rsidR="00A84E04" w:rsidRPr="00EC4487">
        <w:rPr>
          <w:lang w:val="fr-FR"/>
        </w:rPr>
        <w:tab/>
      </w:r>
      <w:r w:rsidR="00FF46DD" w:rsidRPr="00EC4487">
        <w:rPr>
          <w:lang w:val="fr-FR"/>
        </w:rPr>
        <w:t>Cette croyance gé</w:t>
      </w:r>
      <w:r w:rsidR="00AB46CC">
        <w:rPr>
          <w:lang w:val="fr-FR"/>
        </w:rPr>
        <w:t xml:space="preserve">néralisée </w:t>
      </w:r>
      <w:r w:rsidR="005C0DDE">
        <w:rPr>
          <w:lang w:val="fr-FR"/>
        </w:rPr>
        <w:t>concernant l</w:t>
      </w:r>
      <w:r w:rsidR="00AB46CC">
        <w:rPr>
          <w:lang w:val="fr-FR"/>
        </w:rPr>
        <w:t>es pouvoirs des</w:t>
      </w:r>
      <w:r w:rsidR="00FF46DD" w:rsidRPr="00EC4487">
        <w:rPr>
          <w:lang w:val="fr-FR"/>
        </w:rPr>
        <w:t xml:space="preserve"> Kamuina Nsapu et la peur qu'elle déclenche parmi la population </w:t>
      </w:r>
      <w:r w:rsidR="005C0DDE">
        <w:rPr>
          <w:lang w:val="fr-FR"/>
        </w:rPr>
        <w:t>des</w:t>
      </w:r>
      <w:r w:rsidR="00FF46DD" w:rsidRPr="00EC4487">
        <w:rPr>
          <w:lang w:val="fr-FR"/>
        </w:rPr>
        <w:t xml:space="preserve"> Kasaïs peut expliquer en partie </w:t>
      </w:r>
      <w:r w:rsidR="005C0DDE">
        <w:rPr>
          <w:lang w:val="fr-FR"/>
        </w:rPr>
        <w:t xml:space="preserve">comment </w:t>
      </w:r>
      <w:r w:rsidR="00FF46DD" w:rsidRPr="00EC4487">
        <w:rPr>
          <w:lang w:val="fr-FR"/>
        </w:rPr>
        <w:t xml:space="preserve">une milice mal armée, composée dans une large mesure d'enfants, a pu résister pendant plus d’une année aux offensives d’une armée nationale </w:t>
      </w:r>
      <w:r w:rsidR="00AB46CC">
        <w:rPr>
          <w:lang w:val="fr-FR"/>
        </w:rPr>
        <w:t>form</w:t>
      </w:r>
      <w:r w:rsidR="00FF46DD" w:rsidRPr="00EC4487">
        <w:rPr>
          <w:lang w:val="fr-FR"/>
        </w:rPr>
        <w:t>ée.</w:t>
      </w:r>
    </w:p>
    <w:p w14:paraId="5207E679" w14:textId="77777777" w:rsidR="00F02131" w:rsidRPr="00EC4487" w:rsidRDefault="00FF46DD" w:rsidP="00FF46DD">
      <w:pPr>
        <w:pStyle w:val="SingleTxtG"/>
        <w:rPr>
          <w:i/>
          <w:lang w:val="fr-FR"/>
        </w:rPr>
      </w:pPr>
      <w:r w:rsidRPr="00EC4487">
        <w:rPr>
          <w:i/>
          <w:lang w:val="fr-FR"/>
        </w:rPr>
        <w:t>Exécutions sommaires</w:t>
      </w:r>
    </w:p>
    <w:p w14:paraId="1421A2E6" w14:textId="5F9758C7" w:rsidR="00FF46DD" w:rsidRPr="00EC4487" w:rsidRDefault="00DD6039" w:rsidP="00A84E04">
      <w:pPr>
        <w:pStyle w:val="SingleTxtG"/>
        <w:rPr>
          <w:lang w:val="fr-FR"/>
        </w:rPr>
      </w:pPr>
      <w:r>
        <w:rPr>
          <w:lang w:val="fr-FR"/>
        </w:rPr>
        <w:t>55</w:t>
      </w:r>
      <w:r w:rsidR="00A84E04" w:rsidRPr="00EC4487">
        <w:rPr>
          <w:lang w:val="fr-FR"/>
        </w:rPr>
        <w:t>.</w:t>
      </w:r>
      <w:r w:rsidR="00A84E04" w:rsidRPr="00EC4487">
        <w:rPr>
          <w:lang w:val="fr-FR"/>
        </w:rPr>
        <w:tab/>
      </w:r>
      <w:r w:rsidR="00FF46DD" w:rsidRPr="00EC4487">
        <w:rPr>
          <w:lang w:val="fr-FR"/>
        </w:rPr>
        <w:t xml:space="preserve">L'équipe </w:t>
      </w:r>
      <w:r w:rsidR="005C0DDE">
        <w:rPr>
          <w:lang w:val="fr-FR"/>
        </w:rPr>
        <w:t xml:space="preserve">du HCDH </w:t>
      </w:r>
      <w:r w:rsidR="00FF46DD" w:rsidRPr="00EC4487">
        <w:rPr>
          <w:lang w:val="fr-FR"/>
        </w:rPr>
        <w:t xml:space="preserve">a confirmé que </w:t>
      </w:r>
      <w:r w:rsidR="005C0DDE">
        <w:rPr>
          <w:lang w:val="fr-FR"/>
        </w:rPr>
        <w:t>d</w:t>
      </w:r>
      <w:r w:rsidR="00FF46DD" w:rsidRPr="00EC4487">
        <w:rPr>
          <w:lang w:val="fr-FR"/>
        </w:rPr>
        <w:t>es miliciens de</w:t>
      </w:r>
      <w:r w:rsidR="005C0DDE">
        <w:rPr>
          <w:lang w:val="fr-FR"/>
        </w:rPr>
        <w:t>s</w:t>
      </w:r>
      <w:r w:rsidR="00FF46DD" w:rsidRPr="00EC4487">
        <w:rPr>
          <w:lang w:val="fr-FR"/>
        </w:rPr>
        <w:t xml:space="preserve"> Kamuina Nsapu </w:t>
      </w:r>
      <w:r w:rsidR="005C0DDE">
        <w:rPr>
          <w:lang w:val="fr-FR"/>
        </w:rPr>
        <w:t>avaient</w:t>
      </w:r>
      <w:r w:rsidR="00FF46DD" w:rsidRPr="00EC4487">
        <w:rPr>
          <w:lang w:val="fr-FR"/>
        </w:rPr>
        <w:t xml:space="preserve"> exécuté sommair</w:t>
      </w:r>
      <w:r w:rsidR="000E6643">
        <w:rPr>
          <w:lang w:val="fr-FR"/>
        </w:rPr>
        <w:t>ement au moins 79 personnes. Beaucoup des</w:t>
      </w:r>
      <w:r w:rsidR="00FF46DD" w:rsidRPr="00EC4487">
        <w:rPr>
          <w:lang w:val="fr-FR"/>
        </w:rPr>
        <w:t xml:space="preserve"> réfugiés inter</w:t>
      </w:r>
      <w:r w:rsidR="005C0DDE">
        <w:rPr>
          <w:lang w:val="fr-FR"/>
        </w:rPr>
        <w:t>view</w:t>
      </w:r>
      <w:r w:rsidR="00FF46DD" w:rsidRPr="00EC4487">
        <w:rPr>
          <w:lang w:val="fr-FR"/>
        </w:rPr>
        <w:t xml:space="preserve">és ont décrit des meurtres ciblés dans plusieurs villages du territoire de Kamonia, principalement entre le 12 mars et le 23 avril. Selon les témoins, une attaque </w:t>
      </w:r>
      <w:r w:rsidR="005C0DDE">
        <w:rPr>
          <w:lang w:val="fr-FR"/>
        </w:rPr>
        <w:t xml:space="preserve">typique par les </w:t>
      </w:r>
      <w:r w:rsidR="00FF46DD" w:rsidRPr="00EC4487">
        <w:rPr>
          <w:lang w:val="fr-FR"/>
        </w:rPr>
        <w:t xml:space="preserve">Kamuina Nsapu implique plusieurs dizaines d'hommes, de femmes et d'enfants qui commencent par rechercher dans un village des membres des FARDC, de la PNC ou des fonctionnaires. </w:t>
      </w:r>
      <w:r w:rsidR="005C0DDE">
        <w:rPr>
          <w:lang w:val="fr-FR"/>
        </w:rPr>
        <w:t xml:space="preserve">Ceux qui sont </w:t>
      </w:r>
      <w:r w:rsidR="00FF46DD" w:rsidRPr="00EC4487">
        <w:rPr>
          <w:lang w:val="fr-FR"/>
        </w:rPr>
        <w:t>découverts sont exécutés publiquement, puis décapités, et leurs têtes retirées. L</w:t>
      </w:r>
      <w:r w:rsidR="005C0DDE">
        <w:rPr>
          <w:lang w:val="fr-FR"/>
        </w:rPr>
        <w:t>es</w:t>
      </w:r>
      <w:r w:rsidR="00FF46DD" w:rsidRPr="00EC4487">
        <w:rPr>
          <w:lang w:val="fr-FR"/>
        </w:rPr>
        <w:t xml:space="preserve"> Kamuina Nsapu rechercherai</w:t>
      </w:r>
      <w:r w:rsidR="005C0DDE">
        <w:rPr>
          <w:lang w:val="fr-FR"/>
        </w:rPr>
        <w:t>en</w:t>
      </w:r>
      <w:r w:rsidR="00FF46DD" w:rsidRPr="00EC4487">
        <w:rPr>
          <w:lang w:val="fr-FR"/>
        </w:rPr>
        <w:t xml:space="preserve">t également toutes personnes </w:t>
      </w:r>
      <w:r w:rsidR="00AB565B">
        <w:rPr>
          <w:lang w:val="fr-FR"/>
        </w:rPr>
        <w:t xml:space="preserve">soupçonnées de pratiquer </w:t>
      </w:r>
      <w:r w:rsidR="00FF46DD" w:rsidRPr="00EC4487">
        <w:rPr>
          <w:lang w:val="fr-FR"/>
        </w:rPr>
        <w:t xml:space="preserve">la sorcellerie qui pourrait être utilisée </w:t>
      </w:r>
      <w:r w:rsidR="00AB565B">
        <w:rPr>
          <w:lang w:val="fr-FR"/>
        </w:rPr>
        <w:t>à leur encontre</w:t>
      </w:r>
      <w:r w:rsidR="00FF46DD" w:rsidRPr="00EC4487">
        <w:rPr>
          <w:lang w:val="fr-FR"/>
        </w:rPr>
        <w:t>, et les exécuterai</w:t>
      </w:r>
      <w:r w:rsidR="00AB565B">
        <w:rPr>
          <w:lang w:val="fr-FR"/>
        </w:rPr>
        <w:t>en</w:t>
      </w:r>
      <w:r w:rsidR="00FF46DD" w:rsidRPr="00EC4487">
        <w:rPr>
          <w:lang w:val="fr-FR"/>
        </w:rPr>
        <w:t>t publiquement.</w:t>
      </w:r>
    </w:p>
    <w:p w14:paraId="071F1865" w14:textId="77777777" w:rsidR="00384CC0" w:rsidRDefault="00DD6039" w:rsidP="002A5DF9">
      <w:pPr>
        <w:pStyle w:val="SingleTxtG"/>
        <w:rPr>
          <w:lang w:val="fr-FR"/>
        </w:rPr>
      </w:pPr>
      <w:r>
        <w:rPr>
          <w:lang w:val="fr-FR"/>
        </w:rPr>
        <w:t>56</w:t>
      </w:r>
      <w:r w:rsidR="00A84E04" w:rsidRPr="00EC4487">
        <w:rPr>
          <w:lang w:val="fr-FR"/>
        </w:rPr>
        <w:t>.</w:t>
      </w:r>
      <w:r w:rsidR="00A84E04" w:rsidRPr="00EC4487">
        <w:rPr>
          <w:lang w:val="fr-FR"/>
        </w:rPr>
        <w:tab/>
      </w:r>
      <w:r w:rsidR="00AB46CC">
        <w:rPr>
          <w:lang w:val="fr-FR"/>
        </w:rPr>
        <w:t xml:space="preserve">Le 20 mars, </w:t>
      </w:r>
      <w:r w:rsidR="002A5DF9">
        <w:rPr>
          <w:lang w:val="fr-FR"/>
        </w:rPr>
        <w:t>d</w:t>
      </w:r>
      <w:r w:rsidR="00AB46CC">
        <w:rPr>
          <w:lang w:val="fr-FR"/>
        </w:rPr>
        <w:t>es éléments</w:t>
      </w:r>
      <w:r w:rsidR="00FF46DD" w:rsidRPr="00EC4487">
        <w:rPr>
          <w:lang w:val="fr-FR"/>
        </w:rPr>
        <w:t xml:space="preserve"> </w:t>
      </w:r>
      <w:r w:rsidR="00AB46CC">
        <w:rPr>
          <w:lang w:val="fr-FR"/>
        </w:rPr>
        <w:t>de</w:t>
      </w:r>
      <w:r w:rsidR="002A5DF9">
        <w:rPr>
          <w:lang w:val="fr-FR"/>
        </w:rPr>
        <w:t>s</w:t>
      </w:r>
      <w:r w:rsidR="00AB46CC">
        <w:rPr>
          <w:lang w:val="fr-FR"/>
        </w:rPr>
        <w:t xml:space="preserve"> </w:t>
      </w:r>
      <w:r w:rsidR="00FF46DD" w:rsidRPr="00EC4487">
        <w:rPr>
          <w:lang w:val="fr-FR"/>
        </w:rPr>
        <w:t>Kamuina Nsapu aurai</w:t>
      </w:r>
      <w:r w:rsidR="00AB46CC">
        <w:rPr>
          <w:lang w:val="fr-FR"/>
        </w:rPr>
        <w:t>en</w:t>
      </w:r>
      <w:r w:rsidR="00FF46DD" w:rsidRPr="00EC4487">
        <w:rPr>
          <w:lang w:val="fr-FR"/>
        </w:rPr>
        <w:t>t attaqué</w:t>
      </w:r>
      <w:r w:rsidR="00A6356E">
        <w:rPr>
          <w:lang w:val="fr-FR"/>
        </w:rPr>
        <w:t xml:space="preserve"> le village de</w:t>
      </w:r>
      <w:r w:rsidR="00FF46DD" w:rsidRPr="00EC4487">
        <w:rPr>
          <w:lang w:val="fr-FR"/>
        </w:rPr>
        <w:t xml:space="preserve"> Nsumbula. La milice</w:t>
      </w:r>
      <w:r w:rsidR="002A5DF9">
        <w:rPr>
          <w:lang w:val="fr-FR"/>
        </w:rPr>
        <w:t>,</w:t>
      </w:r>
      <w:r w:rsidR="00FF46DD" w:rsidRPr="00EC4487">
        <w:rPr>
          <w:lang w:val="fr-FR"/>
        </w:rPr>
        <w:t xml:space="preserve"> lourdement armée</w:t>
      </w:r>
      <w:r w:rsidR="002A5DF9">
        <w:rPr>
          <w:lang w:val="fr-FR"/>
        </w:rPr>
        <w:t>,</w:t>
      </w:r>
      <w:r w:rsidR="00FF46DD" w:rsidRPr="00EC4487">
        <w:rPr>
          <w:lang w:val="fr-FR"/>
        </w:rPr>
        <w:t xml:space="preserve"> </w:t>
      </w:r>
      <w:r w:rsidR="007304FC">
        <w:rPr>
          <w:lang w:val="fr-FR"/>
        </w:rPr>
        <w:t>serait </w:t>
      </w:r>
      <w:r w:rsidR="00FF46DD" w:rsidRPr="00EC4487">
        <w:rPr>
          <w:lang w:val="fr-FR"/>
        </w:rPr>
        <w:t xml:space="preserve">arrivée en grand nombre de Djoboko, au nord de Nsumbula, à la poursuite d'agents de l'État, de leurs collaborateurs et d'individus soupçonnés de pratiquer la sorcellerie. </w:t>
      </w:r>
      <w:r w:rsidR="002A5DF9">
        <w:rPr>
          <w:lang w:val="fr-FR"/>
        </w:rPr>
        <w:t xml:space="preserve">Les </w:t>
      </w:r>
      <w:r w:rsidR="002A5DF9" w:rsidRPr="00EC4487">
        <w:rPr>
          <w:lang w:val="fr-FR"/>
        </w:rPr>
        <w:t xml:space="preserve">Kamuina Nsapu </w:t>
      </w:r>
      <w:r w:rsidR="00FF46DD" w:rsidRPr="00EC4487">
        <w:rPr>
          <w:lang w:val="fr-FR"/>
        </w:rPr>
        <w:t>aurai</w:t>
      </w:r>
      <w:r w:rsidR="002A5DF9">
        <w:rPr>
          <w:lang w:val="fr-FR"/>
        </w:rPr>
        <w:t>en</w:t>
      </w:r>
      <w:r w:rsidR="00FF46DD" w:rsidRPr="00EC4487">
        <w:rPr>
          <w:lang w:val="fr-FR"/>
        </w:rPr>
        <w:t>t tué au moins cinq agents de la PNC</w:t>
      </w:r>
      <w:r w:rsidR="00EE3245">
        <w:rPr>
          <w:lang w:val="fr-FR"/>
        </w:rPr>
        <w:t xml:space="preserve"> </w:t>
      </w:r>
      <w:r w:rsidR="002A5DF9">
        <w:rPr>
          <w:lang w:val="fr-FR"/>
        </w:rPr>
        <w:t xml:space="preserve">dont </w:t>
      </w:r>
      <w:r w:rsidR="00EE3245">
        <w:rPr>
          <w:lang w:val="fr-FR"/>
        </w:rPr>
        <w:t xml:space="preserve">ils </w:t>
      </w:r>
      <w:r w:rsidR="00FF46DD" w:rsidRPr="00EC4487">
        <w:rPr>
          <w:lang w:val="fr-FR"/>
        </w:rPr>
        <w:t xml:space="preserve">auraient </w:t>
      </w:r>
      <w:r w:rsidR="00EE3245">
        <w:rPr>
          <w:lang w:val="fr-FR"/>
        </w:rPr>
        <w:t>tranché</w:t>
      </w:r>
      <w:r w:rsidR="00FF46DD" w:rsidRPr="00EC4487">
        <w:rPr>
          <w:lang w:val="fr-FR"/>
        </w:rPr>
        <w:t xml:space="preserve"> la gorge. Le chef de la DGM à Nsumbula a également été </w:t>
      </w:r>
      <w:r w:rsidR="00EE3245">
        <w:rPr>
          <w:lang w:val="fr-FR"/>
        </w:rPr>
        <w:t>tué</w:t>
      </w:r>
      <w:r w:rsidR="002A5DF9">
        <w:rPr>
          <w:lang w:val="fr-FR"/>
        </w:rPr>
        <w:t>, s</w:t>
      </w:r>
      <w:r w:rsidR="00EE3245">
        <w:rPr>
          <w:lang w:val="fr-FR"/>
        </w:rPr>
        <w:t>a gorge tranchée</w:t>
      </w:r>
      <w:r w:rsidR="002A5DF9">
        <w:rPr>
          <w:lang w:val="fr-FR"/>
        </w:rPr>
        <w:t>, et</w:t>
      </w:r>
      <w:r w:rsidR="00FF46DD" w:rsidRPr="00EC4487">
        <w:rPr>
          <w:lang w:val="fr-FR"/>
        </w:rPr>
        <w:t xml:space="preserve"> son corps brûlé. </w:t>
      </w:r>
    </w:p>
    <w:p w14:paraId="69731D74" w14:textId="2AAB85DA" w:rsidR="00FF46DD" w:rsidRPr="00EC4487" w:rsidRDefault="00384CC0" w:rsidP="00384CC0">
      <w:pPr>
        <w:pStyle w:val="SingleTxtG"/>
        <w:rPr>
          <w:lang w:val="fr-FR"/>
        </w:rPr>
      </w:pPr>
      <w:r>
        <w:rPr>
          <w:lang w:val="fr-FR"/>
        </w:rPr>
        <w:t>57.</w:t>
      </w:r>
      <w:r>
        <w:rPr>
          <w:lang w:val="fr-FR"/>
        </w:rPr>
        <w:tab/>
      </w:r>
      <w:r w:rsidR="00FF46DD" w:rsidRPr="00EC4487">
        <w:rPr>
          <w:lang w:val="fr-FR"/>
        </w:rPr>
        <w:t xml:space="preserve">Le chef du groupement, François Ntambue Kabongo, aurait également été tué le 10 avril à Muzamba, avec ses quatre frères. Les têtes des victimes auraient été emmenées dans le village de Kabundimbu, </w:t>
      </w:r>
      <w:r w:rsidR="00EE3245">
        <w:rPr>
          <w:lang w:val="fr-FR"/>
        </w:rPr>
        <w:t>un fief</w:t>
      </w:r>
      <w:r w:rsidR="00FF46DD" w:rsidRPr="00EC4487">
        <w:rPr>
          <w:lang w:val="fr-FR"/>
        </w:rPr>
        <w:t xml:space="preserve"> de</w:t>
      </w:r>
      <w:r w:rsidR="00EE3245">
        <w:rPr>
          <w:lang w:val="fr-FR"/>
        </w:rPr>
        <w:t>s</w:t>
      </w:r>
      <w:r w:rsidR="00FF46DD" w:rsidRPr="00EC4487">
        <w:rPr>
          <w:lang w:val="fr-FR"/>
        </w:rPr>
        <w:t xml:space="preserve"> Kamuina Nsapu. Le 23 mars</w:t>
      </w:r>
      <w:r w:rsidR="00EE3245">
        <w:rPr>
          <w:lang w:val="fr-FR"/>
        </w:rPr>
        <w:t>, dans le village de Kanyola, les</w:t>
      </w:r>
      <w:r w:rsidR="00FF46DD" w:rsidRPr="00EC4487">
        <w:rPr>
          <w:lang w:val="fr-FR"/>
        </w:rPr>
        <w:t xml:space="preserve"> Kamuina Nsapu aurai</w:t>
      </w:r>
      <w:r w:rsidR="00EE3245">
        <w:rPr>
          <w:lang w:val="fr-FR"/>
        </w:rPr>
        <w:t>en</w:t>
      </w:r>
      <w:r w:rsidR="00FF46DD" w:rsidRPr="00EC4487">
        <w:rPr>
          <w:lang w:val="fr-FR"/>
        </w:rPr>
        <w:t xml:space="preserve">t tué </w:t>
      </w:r>
      <w:r w:rsidR="00EE3245">
        <w:rPr>
          <w:lang w:val="fr-FR"/>
        </w:rPr>
        <w:t>par</w:t>
      </w:r>
      <w:r w:rsidR="00FF46DD" w:rsidRPr="00EC4487">
        <w:rPr>
          <w:lang w:val="fr-FR"/>
        </w:rPr>
        <w:t xml:space="preserve"> machette un infirmier qui assistait les blessés; un chauffeur de taxi</w:t>
      </w:r>
      <w:r w:rsidR="002A5DF9">
        <w:rPr>
          <w:lang w:val="fr-FR"/>
        </w:rPr>
        <w:t>-</w:t>
      </w:r>
      <w:r w:rsidR="00FF46DD" w:rsidRPr="00EC4487">
        <w:rPr>
          <w:lang w:val="fr-FR"/>
        </w:rPr>
        <w:t xml:space="preserve">moto; </w:t>
      </w:r>
      <w:r w:rsidR="00A6356E">
        <w:rPr>
          <w:lang w:val="fr-FR"/>
        </w:rPr>
        <w:t xml:space="preserve">un </w:t>
      </w:r>
      <w:r w:rsidR="00532EF8">
        <w:rPr>
          <w:lang w:val="fr-FR"/>
        </w:rPr>
        <w:t xml:space="preserve">autre </w:t>
      </w:r>
      <w:r w:rsidR="00A6356E">
        <w:rPr>
          <w:lang w:val="fr-FR"/>
        </w:rPr>
        <w:t>homme accusé d’avoir</w:t>
      </w:r>
      <w:r w:rsidR="00FF46DD" w:rsidRPr="00EC4487">
        <w:rPr>
          <w:lang w:val="fr-FR"/>
        </w:rPr>
        <w:t xml:space="preserve"> caché des policiers; et un </w:t>
      </w:r>
      <w:r w:rsidR="00A6356E">
        <w:rPr>
          <w:lang w:val="fr-FR"/>
        </w:rPr>
        <w:t>agent de la douane</w:t>
      </w:r>
      <w:r w:rsidR="00FF46DD" w:rsidRPr="00EC4487">
        <w:rPr>
          <w:lang w:val="fr-FR"/>
        </w:rPr>
        <w:t xml:space="preserve"> </w:t>
      </w:r>
      <w:r w:rsidR="002A5DF9">
        <w:rPr>
          <w:lang w:val="fr-FR"/>
        </w:rPr>
        <w:t>qu’ils auraient décapité</w:t>
      </w:r>
      <w:r w:rsidR="00FF46DD" w:rsidRPr="00EC4487">
        <w:rPr>
          <w:lang w:val="fr-FR"/>
        </w:rPr>
        <w:t>. Le 13 avril, l</w:t>
      </w:r>
      <w:r w:rsidR="002A5DF9">
        <w:rPr>
          <w:lang w:val="fr-FR"/>
        </w:rPr>
        <w:t>es</w:t>
      </w:r>
      <w:r w:rsidR="00EE3245">
        <w:rPr>
          <w:lang w:val="fr-FR"/>
        </w:rPr>
        <w:t xml:space="preserve"> </w:t>
      </w:r>
      <w:r w:rsidR="00FF46DD" w:rsidRPr="00EC4487">
        <w:rPr>
          <w:lang w:val="fr-FR"/>
        </w:rPr>
        <w:t>Kamuina Nsapu serai</w:t>
      </w:r>
      <w:r w:rsidR="002A5DF9">
        <w:rPr>
          <w:lang w:val="fr-FR"/>
        </w:rPr>
        <w:t>en</w:t>
      </w:r>
      <w:r w:rsidR="00FF46DD" w:rsidRPr="00EC4487">
        <w:rPr>
          <w:lang w:val="fr-FR"/>
        </w:rPr>
        <w:t>t entré</w:t>
      </w:r>
      <w:r w:rsidR="002A5DF9">
        <w:rPr>
          <w:lang w:val="fr-FR"/>
        </w:rPr>
        <w:t>s</w:t>
      </w:r>
      <w:r w:rsidR="00FF46DD" w:rsidRPr="00EC4487">
        <w:rPr>
          <w:lang w:val="fr-FR"/>
        </w:rPr>
        <w:t xml:space="preserve"> dans le village de Kamako, mais se serai</w:t>
      </w:r>
      <w:r w:rsidR="002A5DF9">
        <w:rPr>
          <w:lang w:val="fr-FR"/>
        </w:rPr>
        <w:t>en</w:t>
      </w:r>
      <w:r w:rsidR="00FF46DD" w:rsidRPr="00EC4487">
        <w:rPr>
          <w:lang w:val="fr-FR"/>
        </w:rPr>
        <w:t>t retiré</w:t>
      </w:r>
      <w:r w:rsidR="002A5DF9">
        <w:rPr>
          <w:lang w:val="fr-FR"/>
        </w:rPr>
        <w:t>s</w:t>
      </w:r>
      <w:r w:rsidR="00FF46DD" w:rsidRPr="00EC4487">
        <w:rPr>
          <w:lang w:val="fr-FR"/>
        </w:rPr>
        <w:t xml:space="preserve"> après que des soldats </w:t>
      </w:r>
      <w:r w:rsidR="002A5DF9">
        <w:rPr>
          <w:lang w:val="fr-FR"/>
        </w:rPr>
        <w:t>aie</w:t>
      </w:r>
      <w:r w:rsidR="00FF46DD" w:rsidRPr="00EC4487">
        <w:rPr>
          <w:lang w:val="fr-FR"/>
        </w:rPr>
        <w:t xml:space="preserve">nt tué quatre de </w:t>
      </w:r>
      <w:r w:rsidR="002A5DF9">
        <w:rPr>
          <w:lang w:val="fr-FR"/>
        </w:rPr>
        <w:t xml:space="preserve">leurs </w:t>
      </w:r>
      <w:r w:rsidR="00FF46DD" w:rsidRPr="00EC4487">
        <w:rPr>
          <w:lang w:val="fr-FR"/>
        </w:rPr>
        <w:t>membres. Le 23 avril, l</w:t>
      </w:r>
      <w:r w:rsidR="002A5DF9">
        <w:rPr>
          <w:lang w:val="fr-FR"/>
        </w:rPr>
        <w:t>es</w:t>
      </w:r>
      <w:r w:rsidR="00FF46DD" w:rsidRPr="00EC4487">
        <w:rPr>
          <w:lang w:val="fr-FR"/>
        </w:rPr>
        <w:t xml:space="preserve"> Kamuina Nsapu </w:t>
      </w:r>
      <w:r w:rsidR="002A5DF9">
        <w:rPr>
          <w:lang w:val="fr-FR"/>
        </w:rPr>
        <w:t xml:space="preserve">seraient </w:t>
      </w:r>
      <w:r w:rsidR="00FF46DD" w:rsidRPr="00EC4487">
        <w:rPr>
          <w:lang w:val="fr-FR"/>
        </w:rPr>
        <w:t>revenu</w:t>
      </w:r>
      <w:r w:rsidR="002A5DF9">
        <w:rPr>
          <w:lang w:val="fr-FR"/>
        </w:rPr>
        <w:t>s</w:t>
      </w:r>
      <w:r w:rsidR="00FF46DD" w:rsidRPr="00EC4487">
        <w:rPr>
          <w:lang w:val="fr-FR"/>
        </w:rPr>
        <w:t xml:space="preserve"> au village en plus grand nombre, </w:t>
      </w:r>
      <w:r w:rsidR="002A5DF9">
        <w:rPr>
          <w:lang w:val="fr-FR"/>
        </w:rPr>
        <w:t xml:space="preserve">provoquant la fuite des </w:t>
      </w:r>
      <w:r w:rsidR="00FF46DD" w:rsidRPr="00EC4487">
        <w:rPr>
          <w:lang w:val="fr-FR"/>
        </w:rPr>
        <w:t>militaires. Après 10 jours de paix relative dans le village, l</w:t>
      </w:r>
      <w:r w:rsidR="002A5DF9">
        <w:rPr>
          <w:lang w:val="fr-FR"/>
        </w:rPr>
        <w:t>es</w:t>
      </w:r>
      <w:r w:rsidR="00FF46DD" w:rsidRPr="00EC4487">
        <w:rPr>
          <w:lang w:val="fr-FR"/>
        </w:rPr>
        <w:t xml:space="preserve"> Kamuina Nsapu </w:t>
      </w:r>
      <w:r w:rsidR="002A5DF9">
        <w:rPr>
          <w:lang w:val="fr-FR"/>
        </w:rPr>
        <w:t>ont</w:t>
      </w:r>
      <w:r w:rsidR="00FF46DD" w:rsidRPr="00EC4487">
        <w:rPr>
          <w:lang w:val="fr-FR"/>
        </w:rPr>
        <w:t xml:space="preserve"> commencé à menacer les membres des communautés Tchokwe, Pende et Tetela, et de nombreux témoins ont signalé qu’un fonctionnaire du ministère des transports, un policier et un </w:t>
      </w:r>
      <w:r w:rsidR="00A6356E">
        <w:rPr>
          <w:lang w:val="fr-FR"/>
        </w:rPr>
        <w:t>agent de la douane</w:t>
      </w:r>
      <w:r w:rsidR="00FF46DD" w:rsidRPr="00EC4487">
        <w:rPr>
          <w:lang w:val="fr-FR"/>
        </w:rPr>
        <w:t xml:space="preserve"> </w:t>
      </w:r>
      <w:r w:rsidR="002A5DF9">
        <w:rPr>
          <w:lang w:val="fr-FR"/>
        </w:rPr>
        <w:t>avaient</w:t>
      </w:r>
      <w:r w:rsidR="00FF46DD" w:rsidRPr="00EC4487">
        <w:rPr>
          <w:lang w:val="fr-FR"/>
        </w:rPr>
        <w:t xml:space="preserve"> été décapités. Une femme accusée de sorcellerie et un voleur auraient également été tués </w:t>
      </w:r>
      <w:r w:rsidR="007304FC">
        <w:rPr>
          <w:lang w:val="fr-FR"/>
        </w:rPr>
        <w:t xml:space="preserve">par des miliciens de Kamuina Nsapu </w:t>
      </w:r>
      <w:r w:rsidR="00FF46DD" w:rsidRPr="00EC4487">
        <w:rPr>
          <w:lang w:val="fr-FR"/>
        </w:rPr>
        <w:t>ce jour-là.</w:t>
      </w:r>
    </w:p>
    <w:p w14:paraId="003DEB6C" w14:textId="01623B6C" w:rsidR="00F02131" w:rsidRPr="00EC4487" w:rsidRDefault="0041393F" w:rsidP="00A84E04">
      <w:pPr>
        <w:pStyle w:val="SingleTxtG"/>
        <w:rPr>
          <w:lang w:val="fr-FR"/>
        </w:rPr>
      </w:pPr>
      <w:r>
        <w:rPr>
          <w:lang w:val="fr-FR"/>
        </w:rPr>
        <w:t>58</w:t>
      </w:r>
      <w:r w:rsidR="00A84E04" w:rsidRPr="00EC4487">
        <w:rPr>
          <w:lang w:val="fr-FR"/>
        </w:rPr>
        <w:t>.</w:t>
      </w:r>
      <w:r w:rsidR="00A84E04" w:rsidRPr="00EC4487">
        <w:rPr>
          <w:lang w:val="fr-FR"/>
        </w:rPr>
        <w:tab/>
      </w:r>
      <w:r w:rsidR="00FF46DD" w:rsidRPr="00EC4487">
        <w:rPr>
          <w:lang w:val="fr-FR"/>
        </w:rPr>
        <w:t>Le 18 avril, 24 membres de</w:t>
      </w:r>
      <w:r w:rsidR="002A5DF9">
        <w:rPr>
          <w:lang w:val="fr-FR"/>
        </w:rPr>
        <w:t>s</w:t>
      </w:r>
      <w:r w:rsidR="00FF46DD" w:rsidRPr="00EC4487">
        <w:rPr>
          <w:lang w:val="fr-FR"/>
        </w:rPr>
        <w:t xml:space="preserve"> Kamuina Nsapu sont entrés dans le village de Mayanda, assisté</w:t>
      </w:r>
      <w:r w:rsidR="002A5DF9">
        <w:rPr>
          <w:lang w:val="fr-FR"/>
        </w:rPr>
        <w:t>s</w:t>
      </w:r>
      <w:r w:rsidR="00FF46DD" w:rsidRPr="00EC4487">
        <w:rPr>
          <w:lang w:val="fr-FR"/>
        </w:rPr>
        <w:t xml:space="preserve"> par trois Lulua du village, </w:t>
      </w:r>
      <w:r w:rsidR="002A5DF9">
        <w:rPr>
          <w:lang w:val="fr-FR"/>
        </w:rPr>
        <w:t>à la</w:t>
      </w:r>
      <w:r w:rsidR="00FF46DD" w:rsidRPr="00EC4487">
        <w:rPr>
          <w:lang w:val="fr-FR"/>
        </w:rPr>
        <w:t xml:space="preserve"> </w:t>
      </w:r>
      <w:r w:rsidR="002A5DF9">
        <w:rPr>
          <w:lang w:val="fr-FR"/>
        </w:rPr>
        <w:t>re</w:t>
      </w:r>
      <w:r w:rsidR="00FF46DD" w:rsidRPr="00EC4487">
        <w:rPr>
          <w:lang w:val="fr-FR"/>
        </w:rPr>
        <w:t>cherche de personnes accusées de pratiquer la sorcellerie. Selon les témoins inter</w:t>
      </w:r>
      <w:r w:rsidR="002A5DF9">
        <w:rPr>
          <w:lang w:val="fr-FR"/>
        </w:rPr>
        <w:t>view</w:t>
      </w:r>
      <w:r w:rsidR="00FF46DD" w:rsidRPr="00EC4487">
        <w:rPr>
          <w:lang w:val="fr-FR"/>
        </w:rPr>
        <w:t xml:space="preserve">és par le HCDH, deux femmes </w:t>
      </w:r>
      <w:r w:rsidR="002A5DF9">
        <w:rPr>
          <w:lang w:val="fr-FR"/>
        </w:rPr>
        <w:t xml:space="preserve">accuséees de sorcellerie </w:t>
      </w:r>
      <w:r w:rsidR="00FF46DD" w:rsidRPr="00EC4487">
        <w:rPr>
          <w:lang w:val="fr-FR"/>
        </w:rPr>
        <w:t xml:space="preserve">ont été décapitées. </w:t>
      </w:r>
      <w:r w:rsidR="00742D82">
        <w:rPr>
          <w:lang w:val="fr-FR"/>
        </w:rPr>
        <w:t>U</w:t>
      </w:r>
      <w:r w:rsidR="00FF46DD" w:rsidRPr="00EC4487">
        <w:rPr>
          <w:lang w:val="fr-FR"/>
        </w:rPr>
        <w:t xml:space="preserve">ne machette chauffée à feu vif </w:t>
      </w:r>
      <w:r w:rsidR="00742D82">
        <w:rPr>
          <w:lang w:val="fr-FR"/>
        </w:rPr>
        <w:t xml:space="preserve">aurait été </w:t>
      </w:r>
      <w:r w:rsidR="00FF46DD" w:rsidRPr="00EC4487">
        <w:rPr>
          <w:lang w:val="fr-FR"/>
        </w:rPr>
        <w:t xml:space="preserve">insérée dans </w:t>
      </w:r>
      <w:r w:rsidR="00742D82">
        <w:rPr>
          <w:lang w:val="fr-FR"/>
        </w:rPr>
        <w:t>le</w:t>
      </w:r>
      <w:r w:rsidR="00FF46DD" w:rsidRPr="00EC4487">
        <w:rPr>
          <w:lang w:val="fr-FR"/>
        </w:rPr>
        <w:t xml:space="preserve"> vagin</w:t>
      </w:r>
      <w:r w:rsidR="00742D82">
        <w:rPr>
          <w:lang w:val="fr-FR"/>
        </w:rPr>
        <w:t xml:space="preserve"> d’une de</w:t>
      </w:r>
      <w:r w:rsidR="007304FC">
        <w:rPr>
          <w:lang w:val="fr-FR"/>
        </w:rPr>
        <w:t>s victimes avant qu’elle ne soit</w:t>
      </w:r>
      <w:r w:rsidR="00742D82">
        <w:rPr>
          <w:lang w:val="fr-FR"/>
        </w:rPr>
        <w:t xml:space="preserve"> tuée</w:t>
      </w:r>
      <w:r w:rsidR="00FF46DD" w:rsidRPr="00EC4487">
        <w:rPr>
          <w:lang w:val="fr-FR"/>
        </w:rPr>
        <w:t xml:space="preserve">. Une troisième femme accusée de sorcellerie aurait </w:t>
      </w:r>
      <w:r w:rsidR="00742D82">
        <w:rPr>
          <w:lang w:val="fr-FR"/>
        </w:rPr>
        <w:t>subi le mêm</w:t>
      </w:r>
      <w:r w:rsidR="007304FC">
        <w:rPr>
          <w:lang w:val="fr-FR"/>
        </w:rPr>
        <w:t>e</w:t>
      </w:r>
      <w:r w:rsidR="00742D82">
        <w:rPr>
          <w:lang w:val="fr-FR"/>
        </w:rPr>
        <w:t xml:space="preserve"> traitement </w:t>
      </w:r>
      <w:r w:rsidR="00FF46DD" w:rsidRPr="00EC4487">
        <w:rPr>
          <w:lang w:val="fr-FR"/>
        </w:rPr>
        <w:t xml:space="preserve">et </w:t>
      </w:r>
      <w:r w:rsidR="00742D82">
        <w:rPr>
          <w:lang w:val="fr-FR"/>
        </w:rPr>
        <w:t>succombé à</w:t>
      </w:r>
      <w:r w:rsidR="00FF46DD" w:rsidRPr="00EC4487">
        <w:rPr>
          <w:lang w:val="fr-FR"/>
        </w:rPr>
        <w:t xml:space="preserve"> ses blessures. À Mujanda, au mois d'avril, l</w:t>
      </w:r>
      <w:r w:rsidR="00742D82">
        <w:rPr>
          <w:lang w:val="fr-FR"/>
        </w:rPr>
        <w:t>es</w:t>
      </w:r>
      <w:r w:rsidR="00FF46DD" w:rsidRPr="00EC4487">
        <w:rPr>
          <w:lang w:val="fr-FR"/>
        </w:rPr>
        <w:t xml:space="preserve"> Kamuina Nsapu aurai</w:t>
      </w:r>
      <w:r w:rsidR="00742D82">
        <w:rPr>
          <w:lang w:val="fr-FR"/>
        </w:rPr>
        <w:t>en</w:t>
      </w:r>
      <w:r w:rsidR="00FF46DD" w:rsidRPr="00EC4487">
        <w:rPr>
          <w:lang w:val="fr-FR"/>
        </w:rPr>
        <w:t>t exécuté cinq hommes et femmes pour diverses raisons, y compris la sorcellerie, le refus de quitter une maison réquisitionnée par la milice, et le fait d’être membre d'un parti politique.</w:t>
      </w:r>
    </w:p>
    <w:p w14:paraId="627D4082" w14:textId="77777777" w:rsidR="00F02131" w:rsidRPr="00EC4487" w:rsidRDefault="00FF46DD" w:rsidP="00FF46DD">
      <w:pPr>
        <w:pStyle w:val="SingleTxtG"/>
        <w:rPr>
          <w:i/>
          <w:lang w:val="fr-FR"/>
        </w:rPr>
      </w:pPr>
      <w:r w:rsidRPr="00EC4487">
        <w:rPr>
          <w:i/>
          <w:lang w:val="fr-FR"/>
        </w:rPr>
        <w:t>Utilisation et recrutement d'enfants</w:t>
      </w:r>
    </w:p>
    <w:p w14:paraId="7A20B6DB" w14:textId="697D27D3" w:rsidR="00FF46DD" w:rsidRPr="00EC4487" w:rsidRDefault="0041393F" w:rsidP="00A84E04">
      <w:pPr>
        <w:pStyle w:val="SingleTxtG"/>
        <w:rPr>
          <w:lang w:val="fr-FR"/>
        </w:rPr>
      </w:pPr>
      <w:r>
        <w:rPr>
          <w:lang w:val="fr-FR"/>
        </w:rPr>
        <w:t>59</w:t>
      </w:r>
      <w:r w:rsidR="00A84E04" w:rsidRPr="00EC4487">
        <w:rPr>
          <w:lang w:val="fr-FR"/>
        </w:rPr>
        <w:t>.</w:t>
      </w:r>
      <w:r w:rsidR="00A84E04" w:rsidRPr="00EC4487">
        <w:rPr>
          <w:lang w:val="fr-FR"/>
        </w:rPr>
        <w:tab/>
      </w:r>
      <w:r w:rsidR="00FF46DD" w:rsidRPr="00EC4487">
        <w:rPr>
          <w:lang w:val="fr-FR"/>
        </w:rPr>
        <w:t>Dans tous les incidents documentés par l'équipe</w:t>
      </w:r>
      <w:r w:rsidR="00742D82">
        <w:rPr>
          <w:lang w:val="fr-FR"/>
        </w:rPr>
        <w:t xml:space="preserve"> du HCDH</w:t>
      </w:r>
      <w:r w:rsidR="00FF46DD" w:rsidRPr="00EC4487">
        <w:rPr>
          <w:lang w:val="fr-FR"/>
        </w:rPr>
        <w:t>, l</w:t>
      </w:r>
      <w:r w:rsidR="00742D82">
        <w:rPr>
          <w:lang w:val="fr-FR"/>
        </w:rPr>
        <w:t>es</w:t>
      </w:r>
      <w:r w:rsidR="00FF46DD" w:rsidRPr="00EC4487">
        <w:rPr>
          <w:lang w:val="fr-FR"/>
        </w:rPr>
        <w:t xml:space="preserve"> Kamuina Nsapu </w:t>
      </w:r>
      <w:r w:rsidR="00742D82">
        <w:rPr>
          <w:lang w:val="fr-FR"/>
        </w:rPr>
        <w:t>ont</w:t>
      </w:r>
      <w:r w:rsidR="00FF46DD" w:rsidRPr="00EC4487">
        <w:rPr>
          <w:lang w:val="fr-FR"/>
        </w:rPr>
        <w:t xml:space="preserve"> utilisé des enfants</w:t>
      </w:r>
      <w:r w:rsidR="00EE3245">
        <w:rPr>
          <w:lang w:val="fr-FR"/>
        </w:rPr>
        <w:t xml:space="preserve">. </w:t>
      </w:r>
      <w:r w:rsidR="004F02A8" w:rsidRPr="00EC4487">
        <w:rPr>
          <w:lang w:val="fr-FR"/>
        </w:rPr>
        <w:t>Beaucoup de personnes inter</w:t>
      </w:r>
      <w:r w:rsidR="004F02A8">
        <w:rPr>
          <w:lang w:val="fr-FR"/>
        </w:rPr>
        <w:t>view</w:t>
      </w:r>
      <w:r w:rsidR="004F02A8" w:rsidRPr="00EC4487">
        <w:rPr>
          <w:lang w:val="fr-FR"/>
        </w:rPr>
        <w:t>ées ont déclaré qu'un grand nombre de</w:t>
      </w:r>
      <w:r w:rsidR="004F02A8">
        <w:rPr>
          <w:lang w:val="fr-FR"/>
        </w:rPr>
        <w:t xml:space="preserve"> miliciens de</w:t>
      </w:r>
      <w:r w:rsidR="004F02A8" w:rsidRPr="00EC4487">
        <w:rPr>
          <w:lang w:val="fr-FR"/>
        </w:rPr>
        <w:t xml:space="preserve"> Kamuina Nsapu étaient des </w:t>
      </w:r>
      <w:r w:rsidR="004F02A8">
        <w:rPr>
          <w:lang w:val="fr-FR"/>
        </w:rPr>
        <w:t>mineurs (</w:t>
      </w:r>
      <w:r w:rsidR="004F02A8" w:rsidRPr="00EC4487">
        <w:rPr>
          <w:lang w:val="fr-FR"/>
        </w:rPr>
        <w:t>garçons et des filles</w:t>
      </w:r>
      <w:r w:rsidR="004F02A8">
        <w:rPr>
          <w:lang w:val="fr-FR"/>
        </w:rPr>
        <w:t>)</w:t>
      </w:r>
      <w:r w:rsidR="004F02A8" w:rsidRPr="00EC4487">
        <w:rPr>
          <w:lang w:val="fr-FR"/>
        </w:rPr>
        <w:t xml:space="preserve">, dont certains étaient âgés d’à peine sept ans. </w:t>
      </w:r>
      <w:r w:rsidR="004F02A8">
        <w:rPr>
          <w:lang w:val="fr-FR"/>
        </w:rPr>
        <w:t>D</w:t>
      </w:r>
      <w:r w:rsidR="007304FC">
        <w:rPr>
          <w:lang w:val="fr-FR"/>
        </w:rPr>
        <w:t xml:space="preserve">es réfugiés Tchokwe et </w:t>
      </w:r>
      <w:r w:rsidR="004F02A8" w:rsidRPr="00EC4487">
        <w:rPr>
          <w:lang w:val="fr-FR"/>
        </w:rPr>
        <w:t>Pende inter</w:t>
      </w:r>
      <w:r w:rsidR="004F02A8">
        <w:rPr>
          <w:lang w:val="fr-FR"/>
        </w:rPr>
        <w:t>view</w:t>
      </w:r>
      <w:r w:rsidR="004F02A8" w:rsidRPr="00EC4487">
        <w:rPr>
          <w:lang w:val="fr-FR"/>
        </w:rPr>
        <w:t xml:space="preserve">és </w:t>
      </w:r>
      <w:r w:rsidR="004F02A8">
        <w:rPr>
          <w:lang w:val="fr-FR"/>
        </w:rPr>
        <w:t xml:space="preserve">par le HCDH </w:t>
      </w:r>
      <w:r w:rsidR="004F02A8" w:rsidRPr="00EC4487">
        <w:rPr>
          <w:lang w:val="fr-FR"/>
        </w:rPr>
        <w:t xml:space="preserve">ont rapporté que des familles Luba proposaient souvent leurs enfants pour qu’ils se battent pour la milice. Dans </w:t>
      </w:r>
      <w:r w:rsidR="004F02A8">
        <w:rPr>
          <w:lang w:val="fr-FR"/>
        </w:rPr>
        <w:t xml:space="preserve">le </w:t>
      </w:r>
      <w:r w:rsidR="004F02A8" w:rsidRPr="00EC4487">
        <w:rPr>
          <w:lang w:val="fr-FR"/>
        </w:rPr>
        <w:t>village</w:t>
      </w:r>
      <w:r w:rsidR="004F02A8">
        <w:rPr>
          <w:lang w:val="fr-FR"/>
        </w:rPr>
        <w:t xml:space="preserve"> de</w:t>
      </w:r>
      <w:r w:rsidR="004F02A8" w:rsidRPr="00EC4487">
        <w:rPr>
          <w:lang w:val="fr-FR"/>
        </w:rPr>
        <w:t xml:space="preserve"> Lubamimanga, des dizaines d'enfants Luba auraient </w:t>
      </w:r>
      <w:r w:rsidR="004F02A8">
        <w:rPr>
          <w:lang w:val="fr-FR"/>
        </w:rPr>
        <w:t xml:space="preserve">ainsi </w:t>
      </w:r>
      <w:r w:rsidR="004F02A8" w:rsidRPr="00EC4487">
        <w:rPr>
          <w:lang w:val="fr-FR"/>
        </w:rPr>
        <w:t xml:space="preserve">été </w:t>
      </w:r>
      <w:r w:rsidR="004F02A8" w:rsidRPr="00EC4487">
        <w:rPr>
          <w:lang w:val="fr-FR"/>
        </w:rPr>
        <w:lastRenderedPageBreak/>
        <w:t>recrutés par l</w:t>
      </w:r>
      <w:r w:rsidR="004F02A8">
        <w:rPr>
          <w:lang w:val="fr-FR"/>
        </w:rPr>
        <w:t>es</w:t>
      </w:r>
      <w:r w:rsidR="004F02A8" w:rsidRPr="00EC4487">
        <w:rPr>
          <w:lang w:val="fr-FR"/>
        </w:rPr>
        <w:t xml:space="preserve"> Kamuina Nsapu. </w:t>
      </w:r>
      <w:r w:rsidR="00FF46DD" w:rsidRPr="00EC4487">
        <w:rPr>
          <w:lang w:val="fr-FR"/>
        </w:rPr>
        <w:t>Des groupes de filles appelé</w:t>
      </w:r>
      <w:r w:rsidR="00742D82">
        <w:rPr>
          <w:lang w:val="fr-FR"/>
        </w:rPr>
        <w:t>e</w:t>
      </w:r>
      <w:r w:rsidR="00FF46DD" w:rsidRPr="00EC4487">
        <w:rPr>
          <w:lang w:val="fr-FR"/>
        </w:rPr>
        <w:t xml:space="preserve">s «Lamama», portant souvent des jupes </w:t>
      </w:r>
      <w:r w:rsidR="00742D82">
        <w:rPr>
          <w:lang w:val="fr-FR"/>
        </w:rPr>
        <w:t>de</w:t>
      </w:r>
      <w:r w:rsidR="00FF46DD" w:rsidRPr="00EC4487">
        <w:rPr>
          <w:lang w:val="fr-FR"/>
        </w:rPr>
        <w:t xml:space="preserve"> paille et des band</w:t>
      </w:r>
      <w:r w:rsidR="00742D82">
        <w:rPr>
          <w:lang w:val="fr-FR"/>
        </w:rPr>
        <w:t>eaux</w:t>
      </w:r>
      <w:r w:rsidR="00FF46DD" w:rsidRPr="00EC4487">
        <w:rPr>
          <w:lang w:val="fr-FR"/>
        </w:rPr>
        <w:t xml:space="preserve"> rouges noués autour de l</w:t>
      </w:r>
      <w:r w:rsidR="00742D82">
        <w:rPr>
          <w:lang w:val="fr-FR"/>
        </w:rPr>
        <w:t xml:space="preserve">a </w:t>
      </w:r>
      <w:r w:rsidR="00FF46DD" w:rsidRPr="00EC4487">
        <w:rPr>
          <w:lang w:val="fr-FR"/>
        </w:rPr>
        <w:t xml:space="preserve"> tête et de</w:t>
      </w:r>
      <w:r w:rsidR="00742D82">
        <w:rPr>
          <w:lang w:val="fr-FR"/>
        </w:rPr>
        <w:t>s</w:t>
      </w:r>
      <w:r w:rsidR="00FF46DD" w:rsidRPr="00EC4487">
        <w:rPr>
          <w:lang w:val="fr-FR"/>
        </w:rPr>
        <w:t xml:space="preserve"> bras, </w:t>
      </w:r>
      <w:r w:rsidR="00EE3245">
        <w:rPr>
          <w:lang w:val="fr-FR"/>
        </w:rPr>
        <w:t>accompagneaient souvent</w:t>
      </w:r>
      <w:r w:rsidR="00FF46DD" w:rsidRPr="00EC4487">
        <w:rPr>
          <w:lang w:val="fr-FR"/>
        </w:rPr>
        <w:t xml:space="preserve"> la milice. Les Lamana pratiqu</w:t>
      </w:r>
      <w:r w:rsidR="00742D82">
        <w:rPr>
          <w:lang w:val="fr-FR"/>
        </w:rPr>
        <w:t>eraient</w:t>
      </w:r>
      <w:r w:rsidR="00FF46DD" w:rsidRPr="00EC4487">
        <w:rPr>
          <w:lang w:val="fr-FR"/>
        </w:rPr>
        <w:t xml:space="preserve"> des rituels magiques censés repousser les balles</w:t>
      </w:r>
      <w:r w:rsidR="00742D82">
        <w:rPr>
          <w:lang w:val="fr-FR"/>
        </w:rPr>
        <w:t>,</w:t>
      </w:r>
      <w:r w:rsidR="00FF46DD" w:rsidRPr="00EC4487">
        <w:rPr>
          <w:lang w:val="fr-FR"/>
        </w:rPr>
        <w:t xml:space="preserve"> en secouant leurs jupes</w:t>
      </w:r>
      <w:r w:rsidR="00742D82">
        <w:rPr>
          <w:lang w:val="fr-FR"/>
        </w:rPr>
        <w:t xml:space="preserve"> et</w:t>
      </w:r>
      <w:r w:rsidR="00FF46DD" w:rsidRPr="00EC4487">
        <w:rPr>
          <w:lang w:val="fr-FR"/>
        </w:rPr>
        <w:t xml:space="preserve"> en buvant le sang des victimes, convaincues que cela rend le groupe invincible. Un </w:t>
      </w:r>
      <w:r w:rsidR="00742D82">
        <w:rPr>
          <w:lang w:val="fr-FR"/>
        </w:rPr>
        <w:t>cas</w:t>
      </w:r>
      <w:r w:rsidR="00FF46DD" w:rsidRPr="00EC4487">
        <w:rPr>
          <w:lang w:val="fr-FR"/>
        </w:rPr>
        <w:t xml:space="preserve"> d'enfants </w:t>
      </w:r>
      <w:r w:rsidR="00742D82">
        <w:rPr>
          <w:lang w:val="fr-FR"/>
        </w:rPr>
        <w:t xml:space="preserve">impliqués </w:t>
      </w:r>
      <w:r w:rsidR="00FF46DD" w:rsidRPr="00EC4487">
        <w:rPr>
          <w:lang w:val="fr-FR"/>
        </w:rPr>
        <w:t xml:space="preserve">dans des rôles de combat a </w:t>
      </w:r>
      <w:r w:rsidR="00742D82">
        <w:rPr>
          <w:lang w:val="fr-FR"/>
        </w:rPr>
        <w:t xml:space="preserve">été vus </w:t>
      </w:r>
      <w:r w:rsidR="00FF46DD" w:rsidRPr="00EC4487">
        <w:rPr>
          <w:lang w:val="fr-FR"/>
        </w:rPr>
        <w:t>le 15 mai 2017, lors d'une attaque contre le village de Mudiadia. Pendant les combats intenses entre les FARDC et l</w:t>
      </w:r>
      <w:r w:rsidR="00742D82">
        <w:rPr>
          <w:lang w:val="fr-FR"/>
        </w:rPr>
        <w:t xml:space="preserve">es </w:t>
      </w:r>
      <w:r w:rsidR="003A4884">
        <w:rPr>
          <w:lang w:val="fr-FR"/>
        </w:rPr>
        <w:t>Kamuina Nsapu -</w:t>
      </w:r>
      <w:r w:rsidR="00FF46DD" w:rsidRPr="00EC4487">
        <w:rPr>
          <w:lang w:val="fr-FR"/>
        </w:rPr>
        <w:t xml:space="preserve"> dont beaucoup étaient </w:t>
      </w:r>
      <w:r w:rsidR="003A4884">
        <w:rPr>
          <w:lang w:val="fr-FR"/>
        </w:rPr>
        <w:t>des jeunes garçons et filles -</w:t>
      </w:r>
      <w:r w:rsidR="00FF46DD" w:rsidRPr="00EC4487">
        <w:rPr>
          <w:lang w:val="fr-FR"/>
        </w:rPr>
        <w:t xml:space="preserve"> des témoins </w:t>
      </w:r>
      <w:r w:rsidR="00742D82">
        <w:rPr>
          <w:lang w:val="fr-FR"/>
        </w:rPr>
        <w:t xml:space="preserve">fuyant </w:t>
      </w:r>
      <w:r w:rsidR="00FF46DD" w:rsidRPr="00EC4487">
        <w:rPr>
          <w:lang w:val="fr-FR"/>
        </w:rPr>
        <w:t>le village</w:t>
      </w:r>
      <w:r w:rsidR="003A4884">
        <w:rPr>
          <w:lang w:val="fr-FR"/>
        </w:rPr>
        <w:t xml:space="preserve"> ont indiqué à l’équipe du HCDH avoir </w:t>
      </w:r>
      <w:r w:rsidR="00FF46DD" w:rsidRPr="00EC4487">
        <w:rPr>
          <w:lang w:val="fr-FR"/>
        </w:rPr>
        <w:t xml:space="preserve">entendu des </w:t>
      </w:r>
      <w:r w:rsidR="00416F04">
        <w:rPr>
          <w:lang w:val="fr-FR"/>
        </w:rPr>
        <w:t xml:space="preserve">militaires </w:t>
      </w:r>
      <w:r w:rsidR="00FF46DD" w:rsidRPr="00EC4487">
        <w:rPr>
          <w:lang w:val="fr-FR"/>
        </w:rPr>
        <w:t>crier en Lingala «</w:t>
      </w:r>
      <w:r w:rsidR="00FF46DD" w:rsidRPr="007304FC">
        <w:rPr>
          <w:i/>
          <w:lang w:val="fr-FR"/>
        </w:rPr>
        <w:t>ne tuez pas les plus jeunes</w:t>
      </w:r>
      <w:r w:rsidR="00FF46DD" w:rsidRPr="00EC4487">
        <w:rPr>
          <w:lang w:val="fr-FR"/>
        </w:rPr>
        <w:t>».</w:t>
      </w:r>
    </w:p>
    <w:p w14:paraId="5413F2E8" w14:textId="535B704E" w:rsidR="00FF46DD" w:rsidRPr="00EC4487" w:rsidRDefault="0041393F" w:rsidP="00A84E04">
      <w:pPr>
        <w:pStyle w:val="SingleTxtG"/>
        <w:rPr>
          <w:lang w:val="fr-FR"/>
        </w:rPr>
      </w:pPr>
      <w:r>
        <w:rPr>
          <w:lang w:val="fr-FR"/>
        </w:rPr>
        <w:t>60</w:t>
      </w:r>
      <w:r w:rsidR="00A84E04" w:rsidRPr="00EC4487">
        <w:rPr>
          <w:lang w:val="fr-FR"/>
        </w:rPr>
        <w:t>.</w:t>
      </w:r>
      <w:r w:rsidR="00A84E04" w:rsidRPr="00EC4487">
        <w:rPr>
          <w:lang w:val="fr-FR"/>
        </w:rPr>
        <w:tab/>
      </w:r>
      <w:r w:rsidR="00FF46DD" w:rsidRPr="00EC4487">
        <w:rPr>
          <w:lang w:val="fr-FR"/>
        </w:rPr>
        <w:t>Les survivants de l'attaque de</w:t>
      </w:r>
      <w:r w:rsidR="00EE3245">
        <w:rPr>
          <w:lang w:val="fr-FR"/>
        </w:rPr>
        <w:t>s</w:t>
      </w:r>
      <w:r w:rsidR="00FF46DD" w:rsidRPr="00EC4487">
        <w:rPr>
          <w:lang w:val="fr-FR"/>
        </w:rPr>
        <w:t xml:space="preserve"> Kamuina Nsapu sur le village de Shamudisu</w:t>
      </w:r>
      <w:r w:rsidR="00742D82">
        <w:rPr>
          <w:lang w:val="fr-FR"/>
        </w:rPr>
        <w:t>,</w:t>
      </w:r>
      <w:r w:rsidR="00FF46DD" w:rsidRPr="00EC4487">
        <w:rPr>
          <w:lang w:val="fr-FR"/>
        </w:rPr>
        <w:t xml:space="preserve"> à la fin de mars (date exacte inconnue)</w:t>
      </w:r>
      <w:r w:rsidR="00742D82">
        <w:rPr>
          <w:lang w:val="fr-FR"/>
        </w:rPr>
        <w:t>,</w:t>
      </w:r>
      <w:r w:rsidR="00FF46DD" w:rsidRPr="00EC4487">
        <w:rPr>
          <w:lang w:val="fr-FR"/>
        </w:rPr>
        <w:t xml:space="preserve"> ont indiqué avoir vu de</w:t>
      </w:r>
      <w:r w:rsidR="00742D82">
        <w:rPr>
          <w:lang w:val="fr-FR"/>
        </w:rPr>
        <w:t xml:space="preserve">puis </w:t>
      </w:r>
      <w:r w:rsidR="00FF46DD" w:rsidRPr="00EC4487">
        <w:rPr>
          <w:lang w:val="fr-FR"/>
        </w:rPr>
        <w:t>leur cachette un agent d</w:t>
      </w:r>
      <w:r w:rsidR="003A4884">
        <w:rPr>
          <w:lang w:val="fr-FR"/>
        </w:rPr>
        <w:t>e l'ANR, le chef du village de Shamudi</w:t>
      </w:r>
      <w:r w:rsidR="00FF46DD" w:rsidRPr="00EC4487">
        <w:rPr>
          <w:lang w:val="fr-FR"/>
        </w:rPr>
        <w:t>su, et un prétendu sorcier visés par la milice. On aurait demandé aux victimes</w:t>
      </w:r>
      <w:r w:rsidR="00EE3245">
        <w:rPr>
          <w:lang w:val="fr-FR"/>
        </w:rPr>
        <w:t xml:space="preserve"> de se coucher sur le sol et la</w:t>
      </w:r>
      <w:r w:rsidR="00FF46DD" w:rsidRPr="00EC4487">
        <w:rPr>
          <w:lang w:val="fr-FR"/>
        </w:rPr>
        <w:t xml:space="preserve"> Lamama (âgé</w:t>
      </w:r>
      <w:r w:rsidR="00EE3245">
        <w:rPr>
          <w:lang w:val="fr-FR"/>
        </w:rPr>
        <w:t xml:space="preserve">e </w:t>
      </w:r>
      <w:r w:rsidR="00742D82">
        <w:rPr>
          <w:lang w:val="fr-FR"/>
        </w:rPr>
        <w:t>d’</w:t>
      </w:r>
      <w:r w:rsidR="00EE3245">
        <w:rPr>
          <w:lang w:val="fr-FR"/>
        </w:rPr>
        <w:t>environ 13 ans) se serait assise</w:t>
      </w:r>
      <w:r w:rsidR="00FF46DD" w:rsidRPr="00EC4487">
        <w:rPr>
          <w:lang w:val="fr-FR"/>
        </w:rPr>
        <w:t xml:space="preserve"> sur leur poitrine. Un milicien</w:t>
      </w:r>
      <w:r w:rsidR="00EE3245">
        <w:rPr>
          <w:lang w:val="fr-FR"/>
        </w:rPr>
        <w:t xml:space="preserve"> les aurait alors décapités. La Lamama aurai</w:t>
      </w:r>
      <w:r w:rsidR="00FF46DD" w:rsidRPr="00EC4487">
        <w:rPr>
          <w:lang w:val="fr-FR"/>
        </w:rPr>
        <w:t>t bu le sang des victimes alors que les autres assaillants auraient inséré un bâton dans le</w:t>
      </w:r>
      <w:r w:rsidR="00742D82">
        <w:rPr>
          <w:lang w:val="fr-FR"/>
        </w:rPr>
        <w:t>urs</w:t>
      </w:r>
      <w:r w:rsidR="00FF46DD" w:rsidRPr="00EC4487">
        <w:rPr>
          <w:lang w:val="fr-FR"/>
        </w:rPr>
        <w:t xml:space="preserve"> tête</w:t>
      </w:r>
      <w:r w:rsidR="00742D82">
        <w:rPr>
          <w:lang w:val="fr-FR"/>
        </w:rPr>
        <w:t>s</w:t>
      </w:r>
      <w:r w:rsidR="00FF46DD" w:rsidRPr="00EC4487">
        <w:rPr>
          <w:lang w:val="fr-FR"/>
        </w:rPr>
        <w:t xml:space="preserve"> </w:t>
      </w:r>
      <w:r w:rsidR="00742D82">
        <w:rPr>
          <w:lang w:val="fr-FR"/>
        </w:rPr>
        <w:t>qu’ils auraient ensuite mises</w:t>
      </w:r>
      <w:r w:rsidR="00FF46DD" w:rsidRPr="00EC4487">
        <w:rPr>
          <w:lang w:val="fr-FR"/>
        </w:rPr>
        <w:t xml:space="preserve"> au feu. D'autres témoins ont décrit à l'équipe du HCDH </w:t>
      </w:r>
      <w:r w:rsidR="00742D82">
        <w:rPr>
          <w:lang w:val="fr-FR"/>
        </w:rPr>
        <w:t xml:space="preserve">avoir dû </w:t>
      </w:r>
      <w:r w:rsidR="00FF46DD" w:rsidRPr="00EC4487">
        <w:rPr>
          <w:lang w:val="fr-FR"/>
        </w:rPr>
        <w:t>marcher sur des corps d'enfants membres de</w:t>
      </w:r>
      <w:r w:rsidR="00742D82">
        <w:rPr>
          <w:lang w:val="fr-FR"/>
        </w:rPr>
        <w:t xml:space="preserve">s </w:t>
      </w:r>
      <w:r w:rsidR="00FF46DD" w:rsidRPr="00EC4487">
        <w:rPr>
          <w:lang w:val="fr-FR"/>
        </w:rPr>
        <w:t xml:space="preserve">Kamuina Nsapu tombés lors d’affrontements avec les FARDC, et portant </w:t>
      </w:r>
      <w:r w:rsidR="007304FC" w:rsidRPr="00EC4487">
        <w:rPr>
          <w:lang w:val="fr-FR"/>
        </w:rPr>
        <w:t>des band</w:t>
      </w:r>
      <w:r w:rsidR="007304FC">
        <w:rPr>
          <w:lang w:val="fr-FR"/>
        </w:rPr>
        <w:t>anas rouges</w:t>
      </w:r>
      <w:r w:rsidR="00FF46DD" w:rsidRPr="00EC4487">
        <w:rPr>
          <w:lang w:val="fr-FR"/>
        </w:rPr>
        <w:t xml:space="preserve"> sur la tête et les bras.</w:t>
      </w:r>
    </w:p>
    <w:p w14:paraId="1C5A9828" w14:textId="20055A80" w:rsidR="00F02131" w:rsidRPr="00EC4487" w:rsidRDefault="0041393F" w:rsidP="00A84E04">
      <w:pPr>
        <w:pStyle w:val="SingleTxtG"/>
        <w:rPr>
          <w:lang w:val="fr-FR"/>
        </w:rPr>
      </w:pPr>
      <w:r>
        <w:rPr>
          <w:lang w:val="fr-FR"/>
        </w:rPr>
        <w:t>61</w:t>
      </w:r>
      <w:r w:rsidR="00A84E04" w:rsidRPr="00EC4487">
        <w:rPr>
          <w:lang w:val="fr-FR"/>
        </w:rPr>
        <w:t>.</w:t>
      </w:r>
      <w:r w:rsidR="00A84E04" w:rsidRPr="00EC4487">
        <w:rPr>
          <w:lang w:val="fr-FR"/>
        </w:rPr>
        <w:tab/>
      </w:r>
      <w:r w:rsidR="00FF46DD" w:rsidRPr="00EC4487">
        <w:rPr>
          <w:lang w:val="fr-FR"/>
        </w:rPr>
        <w:t>L'une des premières demandes des Kamuina Nsapu lorsqu'ils entrent dans un village serait que les habitants remettent leurs enfants pour qu'ils soient «baptisés» et rejoignent le groupe. Certains des chefs et d'autres individus tués par l</w:t>
      </w:r>
      <w:r w:rsidR="00742D82">
        <w:rPr>
          <w:lang w:val="fr-FR"/>
        </w:rPr>
        <w:t>es</w:t>
      </w:r>
      <w:r w:rsidR="00FF46DD" w:rsidRPr="00EC4487">
        <w:rPr>
          <w:lang w:val="fr-FR"/>
        </w:rPr>
        <w:t xml:space="preserve"> Kamuina Nsapu ont été pris pour cibles car ils ont résisté au recrutement d'enfants par la milice.</w:t>
      </w:r>
    </w:p>
    <w:p w14:paraId="5A8C0342" w14:textId="77777777" w:rsidR="00F02131" w:rsidRPr="00EC4487" w:rsidRDefault="00FF46DD" w:rsidP="00FF46DD">
      <w:pPr>
        <w:pStyle w:val="SingleTxtG"/>
        <w:rPr>
          <w:i/>
          <w:lang w:val="fr-FR"/>
        </w:rPr>
      </w:pPr>
      <w:r w:rsidRPr="00EC4487">
        <w:rPr>
          <w:i/>
          <w:lang w:val="fr-FR"/>
        </w:rPr>
        <w:t>Destruction de propriété</w:t>
      </w:r>
    </w:p>
    <w:p w14:paraId="4865D4D1" w14:textId="357AF9FB" w:rsidR="00F02131" w:rsidRPr="00EC4487" w:rsidRDefault="0041393F" w:rsidP="00A84E04">
      <w:pPr>
        <w:pStyle w:val="SingleTxtG"/>
        <w:rPr>
          <w:lang w:val="fr-FR"/>
        </w:rPr>
      </w:pPr>
      <w:r>
        <w:rPr>
          <w:lang w:val="fr-FR"/>
        </w:rPr>
        <w:t>62</w:t>
      </w:r>
      <w:r w:rsidR="00A84E04" w:rsidRPr="00EC4487">
        <w:rPr>
          <w:lang w:val="fr-FR"/>
        </w:rPr>
        <w:t>.</w:t>
      </w:r>
      <w:r w:rsidR="00A84E04" w:rsidRPr="00EC4487">
        <w:rPr>
          <w:lang w:val="fr-FR"/>
        </w:rPr>
        <w:tab/>
      </w:r>
      <w:r w:rsidR="00FF46DD" w:rsidRPr="00EC4487">
        <w:rPr>
          <w:lang w:val="fr-FR"/>
        </w:rPr>
        <w:t xml:space="preserve">Selon des témoins, </w:t>
      </w:r>
      <w:r w:rsidR="00742D82">
        <w:rPr>
          <w:lang w:val="fr-FR"/>
        </w:rPr>
        <w:t>d</w:t>
      </w:r>
      <w:r w:rsidR="00FF46DD" w:rsidRPr="00EC4487">
        <w:rPr>
          <w:lang w:val="fr-FR"/>
        </w:rPr>
        <w:t>es</w:t>
      </w:r>
      <w:r w:rsidR="00EE3245">
        <w:rPr>
          <w:lang w:val="fr-FR"/>
        </w:rPr>
        <w:t xml:space="preserve"> élements de</w:t>
      </w:r>
      <w:r w:rsidR="00742D82">
        <w:rPr>
          <w:lang w:val="fr-FR"/>
        </w:rPr>
        <w:t>s</w:t>
      </w:r>
      <w:r w:rsidR="00FF46DD" w:rsidRPr="00EC4487">
        <w:rPr>
          <w:lang w:val="fr-FR"/>
        </w:rPr>
        <w:t xml:space="preserve"> Kamuina Nsapu ont incendié les maisons de toute personne liée aux forces de sécurité, à l'État en général </w:t>
      </w:r>
      <w:r w:rsidR="00742D82">
        <w:rPr>
          <w:lang w:val="fr-FR"/>
        </w:rPr>
        <w:t>ou</w:t>
      </w:r>
      <w:r w:rsidR="00FF46DD" w:rsidRPr="00EC4487">
        <w:rPr>
          <w:lang w:val="fr-FR"/>
        </w:rPr>
        <w:t xml:space="preserve"> </w:t>
      </w:r>
      <w:r w:rsidR="00742D82">
        <w:rPr>
          <w:lang w:val="fr-FR"/>
        </w:rPr>
        <w:t>à des</w:t>
      </w:r>
      <w:r w:rsidR="00FF46DD" w:rsidRPr="00EC4487">
        <w:rPr>
          <w:lang w:val="fr-FR"/>
        </w:rPr>
        <w:t xml:space="preserve"> personnes accusées de sorcellerie. Certains réfugiés inter</w:t>
      </w:r>
      <w:r w:rsidR="00742D82">
        <w:rPr>
          <w:lang w:val="fr-FR"/>
        </w:rPr>
        <w:t>viewé</w:t>
      </w:r>
      <w:r w:rsidR="00FF46DD" w:rsidRPr="00EC4487">
        <w:rPr>
          <w:lang w:val="fr-FR"/>
        </w:rPr>
        <w:t xml:space="preserve">s </w:t>
      </w:r>
      <w:r w:rsidR="00742D82">
        <w:rPr>
          <w:lang w:val="fr-FR"/>
        </w:rPr>
        <w:t xml:space="preserve">par le HCDH </w:t>
      </w:r>
      <w:r w:rsidR="007304FC">
        <w:rPr>
          <w:lang w:val="fr-FR"/>
        </w:rPr>
        <w:t>ont affirmé que la milice brûl</w:t>
      </w:r>
      <w:r w:rsidR="00FF46DD" w:rsidRPr="00EC4487">
        <w:rPr>
          <w:lang w:val="fr-FR"/>
        </w:rPr>
        <w:t>ait systématiquement</w:t>
      </w:r>
      <w:r w:rsidR="003A4884">
        <w:rPr>
          <w:lang w:val="fr-FR"/>
        </w:rPr>
        <w:t xml:space="preserve"> aussi</w:t>
      </w:r>
      <w:r w:rsidR="00FF46DD" w:rsidRPr="00EC4487">
        <w:rPr>
          <w:lang w:val="fr-FR"/>
        </w:rPr>
        <w:t xml:space="preserve"> les maisons appartenant aux Tchokwe, Pende et Tetela. A titre d’example, le 23 mars, l</w:t>
      </w:r>
      <w:r w:rsidR="00742D82">
        <w:rPr>
          <w:lang w:val="fr-FR"/>
        </w:rPr>
        <w:t>es</w:t>
      </w:r>
      <w:r w:rsidR="00FF46DD" w:rsidRPr="00EC4487">
        <w:rPr>
          <w:lang w:val="fr-FR"/>
        </w:rPr>
        <w:t xml:space="preserve"> Kamuina Nsapu aurai</w:t>
      </w:r>
      <w:r w:rsidR="00742D82">
        <w:rPr>
          <w:lang w:val="fr-FR"/>
        </w:rPr>
        <w:t>en</w:t>
      </w:r>
      <w:r w:rsidR="00FF46DD" w:rsidRPr="00EC4487">
        <w:rPr>
          <w:lang w:val="fr-FR"/>
        </w:rPr>
        <w:t>t brûlé 200 maisons à Kanyola en représaille</w:t>
      </w:r>
      <w:r w:rsidR="00742D82">
        <w:rPr>
          <w:lang w:val="fr-FR"/>
        </w:rPr>
        <w:t>s pour le</w:t>
      </w:r>
      <w:r w:rsidR="00FF46DD" w:rsidRPr="00EC4487">
        <w:rPr>
          <w:lang w:val="fr-FR"/>
        </w:rPr>
        <w:t xml:space="preserve"> du prétendu meurtre de 16 de ses membres par </w:t>
      </w:r>
      <w:r w:rsidR="00742D82">
        <w:rPr>
          <w:lang w:val="fr-FR"/>
        </w:rPr>
        <w:t>d</w:t>
      </w:r>
      <w:r w:rsidR="00E96EC1">
        <w:rPr>
          <w:lang w:val="fr-FR"/>
        </w:rPr>
        <w:t>es militaires des</w:t>
      </w:r>
      <w:r w:rsidR="00FF46DD" w:rsidRPr="00EC4487">
        <w:rPr>
          <w:lang w:val="fr-FR"/>
        </w:rPr>
        <w:t xml:space="preserve"> FARDC. À la fin du mois de mars, environ 40 membres de</w:t>
      </w:r>
      <w:r w:rsidR="00742D82">
        <w:rPr>
          <w:lang w:val="fr-FR"/>
        </w:rPr>
        <w:t>s</w:t>
      </w:r>
      <w:r w:rsidR="00FF46DD" w:rsidRPr="00EC4487">
        <w:rPr>
          <w:lang w:val="fr-FR"/>
        </w:rPr>
        <w:t xml:space="preserve"> Kamuina Nsapu ont attaqué Shamudusi et auraient brûlé les maisons de plusieurs Tchokwe, Pende et Tetela. </w:t>
      </w:r>
      <w:r w:rsidR="00742D82">
        <w:rPr>
          <w:lang w:val="fr-FR"/>
        </w:rPr>
        <w:t xml:space="preserve">En </w:t>
      </w:r>
      <w:r w:rsidR="00FF46DD" w:rsidRPr="00EC4487">
        <w:rPr>
          <w:lang w:val="fr-FR"/>
        </w:rPr>
        <w:t xml:space="preserve">avril, des témoins ont signalé que les villages de Shakombe et Shamukungo </w:t>
      </w:r>
      <w:r w:rsidR="00742D82">
        <w:rPr>
          <w:lang w:val="fr-FR"/>
        </w:rPr>
        <w:t>avaient</w:t>
      </w:r>
      <w:r w:rsidR="00FF46DD" w:rsidRPr="00EC4487">
        <w:rPr>
          <w:lang w:val="fr-FR"/>
        </w:rPr>
        <w:t xml:space="preserve"> été brûlés par </w:t>
      </w:r>
      <w:r w:rsidR="00742D82">
        <w:rPr>
          <w:lang w:val="fr-FR"/>
        </w:rPr>
        <w:t>les</w:t>
      </w:r>
      <w:r w:rsidR="00FF46DD" w:rsidRPr="00EC4487">
        <w:rPr>
          <w:lang w:val="fr-FR"/>
        </w:rPr>
        <w:t xml:space="preserve"> Kamuina Nsapu.</w:t>
      </w:r>
    </w:p>
    <w:p w14:paraId="05A2279A" w14:textId="77777777" w:rsidR="00FF46DD" w:rsidRPr="00EC4487" w:rsidRDefault="00FF46DD" w:rsidP="00FF46DD">
      <w:pPr>
        <w:pStyle w:val="HChG"/>
        <w:rPr>
          <w:lang w:val="fr-FR"/>
        </w:rPr>
      </w:pPr>
      <w:r w:rsidRPr="00EC4487">
        <w:rPr>
          <w:lang w:val="fr-FR"/>
        </w:rPr>
        <w:tab/>
        <w:t>V.</w:t>
      </w:r>
      <w:r w:rsidRPr="00EC4487">
        <w:rPr>
          <w:lang w:val="fr-FR"/>
        </w:rPr>
        <w:tab/>
        <w:t>Conclusion et recommandations</w:t>
      </w:r>
    </w:p>
    <w:p w14:paraId="38D5F1F9" w14:textId="31A28924" w:rsidR="00DF04F8" w:rsidRPr="00EC4487" w:rsidRDefault="0041393F" w:rsidP="00A84E04">
      <w:pPr>
        <w:pStyle w:val="SingleTxtG"/>
        <w:rPr>
          <w:b/>
          <w:lang w:val="fr-FR"/>
        </w:rPr>
      </w:pPr>
      <w:r>
        <w:rPr>
          <w:b/>
          <w:lang w:val="fr-FR"/>
        </w:rPr>
        <w:t>63</w:t>
      </w:r>
      <w:r w:rsidR="006419CE" w:rsidRPr="00EC4487">
        <w:rPr>
          <w:b/>
          <w:lang w:val="fr-FR"/>
        </w:rPr>
        <w:t>.</w:t>
      </w:r>
      <w:r w:rsidR="006419CE" w:rsidRPr="00EC4487">
        <w:rPr>
          <w:b/>
          <w:lang w:val="fr-FR"/>
        </w:rPr>
        <w:tab/>
      </w:r>
      <w:r w:rsidR="003B1968">
        <w:rPr>
          <w:b/>
          <w:lang w:val="fr-FR"/>
        </w:rPr>
        <w:t>Sur la base de</w:t>
      </w:r>
      <w:r w:rsidR="007D11D6">
        <w:rPr>
          <w:b/>
          <w:lang w:val="fr-FR"/>
        </w:rPr>
        <w:t>s</w:t>
      </w:r>
      <w:r w:rsidR="003B1968">
        <w:rPr>
          <w:b/>
          <w:lang w:val="fr-FR"/>
        </w:rPr>
        <w:t xml:space="preserve"> </w:t>
      </w:r>
      <w:r w:rsidR="003B1968" w:rsidRPr="003B1968">
        <w:rPr>
          <w:b/>
          <w:color w:val="000000"/>
          <w:lang w:val="fr-BE"/>
        </w:rPr>
        <w:t>témoignages de 96 victimes et témoins</w:t>
      </w:r>
      <w:r w:rsidR="003B1968">
        <w:rPr>
          <w:b/>
          <w:lang w:val="fr-FR"/>
        </w:rPr>
        <w:t xml:space="preserve"> qui ont fui différents villages du territoire de Kamonia, province du Kasai</w:t>
      </w:r>
      <w:r w:rsidR="007D11D6">
        <w:rPr>
          <w:b/>
          <w:lang w:val="fr-FR"/>
        </w:rPr>
        <w:t>,</w:t>
      </w:r>
      <w:r w:rsidR="003B1968">
        <w:rPr>
          <w:b/>
          <w:lang w:val="fr-FR"/>
        </w:rPr>
        <w:t xml:space="preserve"> en RDC, l</w:t>
      </w:r>
      <w:r w:rsidR="00FF46DD" w:rsidRPr="00EC4487">
        <w:rPr>
          <w:b/>
          <w:lang w:val="fr-FR"/>
        </w:rPr>
        <w:t xml:space="preserve">'équipe du HCDH, déployée en Angola du 13 au </w:t>
      </w:r>
      <w:r w:rsidR="003B1968">
        <w:rPr>
          <w:b/>
          <w:lang w:val="fr-FR"/>
        </w:rPr>
        <w:t>23 juin 2017, a pu confirmer qu’entre le 12 mars et le 19 juin 2017,</w:t>
      </w:r>
      <w:r w:rsidR="00FF46DD" w:rsidRPr="00EC4487">
        <w:rPr>
          <w:b/>
          <w:lang w:val="fr-FR"/>
        </w:rPr>
        <w:t xml:space="preserve"> des violations et abus graves des dr</w:t>
      </w:r>
      <w:r w:rsidR="00706036">
        <w:rPr>
          <w:b/>
          <w:lang w:val="fr-FR"/>
        </w:rPr>
        <w:t>oits de l'homme</w:t>
      </w:r>
      <w:r w:rsidR="00751AF6" w:rsidRPr="00751AF6">
        <w:rPr>
          <w:b/>
          <w:lang w:val="fr-FR"/>
        </w:rPr>
        <w:t xml:space="preserve"> </w:t>
      </w:r>
      <w:r w:rsidR="00751AF6">
        <w:rPr>
          <w:b/>
          <w:lang w:val="fr-FR"/>
        </w:rPr>
        <w:t>à l’encontre de</w:t>
      </w:r>
      <w:r w:rsidR="00751AF6" w:rsidRPr="00EC4487">
        <w:rPr>
          <w:b/>
          <w:lang w:val="fr-FR"/>
        </w:rPr>
        <w:t xml:space="preserve"> 282 personnes</w:t>
      </w:r>
      <w:r w:rsidR="00706036">
        <w:rPr>
          <w:b/>
          <w:lang w:val="fr-FR"/>
        </w:rPr>
        <w:t xml:space="preserve"> ont été commis</w:t>
      </w:r>
      <w:r w:rsidR="00751AF6">
        <w:rPr>
          <w:b/>
          <w:lang w:val="fr-FR"/>
        </w:rPr>
        <w:t xml:space="preserve"> </w:t>
      </w:r>
      <w:r w:rsidR="00FF46DD" w:rsidRPr="00EC4487">
        <w:rPr>
          <w:b/>
          <w:lang w:val="fr-FR"/>
        </w:rPr>
        <w:t>par des agents de l'État ainsi que des éléments de</w:t>
      </w:r>
      <w:r w:rsidR="00AC6508">
        <w:rPr>
          <w:b/>
          <w:lang w:val="fr-FR"/>
        </w:rPr>
        <w:t>s milices Kamuina Nsapu et</w:t>
      </w:r>
      <w:r w:rsidR="00FF46DD" w:rsidRPr="00EC4487">
        <w:rPr>
          <w:b/>
          <w:lang w:val="fr-FR"/>
        </w:rPr>
        <w:t xml:space="preserve"> </w:t>
      </w:r>
      <w:r w:rsidR="00AC6508">
        <w:rPr>
          <w:b/>
          <w:lang w:val="fr-FR"/>
        </w:rPr>
        <w:t>Bana Mura</w:t>
      </w:r>
      <w:r w:rsidR="00FF46DD" w:rsidRPr="00EC4487">
        <w:rPr>
          <w:b/>
          <w:lang w:val="fr-FR"/>
        </w:rPr>
        <w:t xml:space="preserve">, dans le contexte des violences en cours au Kasaï. </w:t>
      </w:r>
    </w:p>
    <w:p w14:paraId="4EB72453" w14:textId="51B5ECE8" w:rsidR="00FF46DD" w:rsidRPr="00EC4487" w:rsidRDefault="0041393F" w:rsidP="004F3E22">
      <w:pPr>
        <w:pStyle w:val="SingleTxtG"/>
        <w:rPr>
          <w:b/>
          <w:lang w:val="fr-FR"/>
        </w:rPr>
      </w:pPr>
      <w:r>
        <w:rPr>
          <w:b/>
          <w:lang w:val="fr-FR"/>
        </w:rPr>
        <w:t>64</w:t>
      </w:r>
      <w:r w:rsidR="006419CE" w:rsidRPr="00EC4487">
        <w:rPr>
          <w:b/>
          <w:lang w:val="fr-FR"/>
        </w:rPr>
        <w:t>.</w:t>
      </w:r>
      <w:r w:rsidR="006419CE" w:rsidRPr="00EC4487">
        <w:rPr>
          <w:b/>
          <w:lang w:val="fr-FR"/>
        </w:rPr>
        <w:tab/>
      </w:r>
      <w:r w:rsidR="00FF46DD" w:rsidRPr="00EC4487">
        <w:rPr>
          <w:b/>
          <w:lang w:val="fr-FR"/>
        </w:rPr>
        <w:t>Étant donné que tous les réfugiés inter</w:t>
      </w:r>
      <w:r w:rsidR="00742D82">
        <w:rPr>
          <w:b/>
          <w:lang w:val="fr-FR"/>
        </w:rPr>
        <w:t>view</w:t>
      </w:r>
      <w:r w:rsidR="00FF46DD" w:rsidRPr="00EC4487">
        <w:rPr>
          <w:b/>
          <w:lang w:val="fr-FR"/>
        </w:rPr>
        <w:t>és par</w:t>
      </w:r>
      <w:r w:rsidR="008402D9">
        <w:rPr>
          <w:b/>
          <w:lang w:val="fr-FR"/>
        </w:rPr>
        <w:t xml:space="preserve"> </w:t>
      </w:r>
      <w:r w:rsidR="00FF46DD" w:rsidRPr="00EC4487">
        <w:rPr>
          <w:b/>
          <w:lang w:val="fr-FR"/>
        </w:rPr>
        <w:t>le HCDH ont fui différents villages du territoire de Kamonia</w:t>
      </w:r>
      <w:r w:rsidR="00742D82">
        <w:rPr>
          <w:b/>
          <w:lang w:val="fr-FR"/>
        </w:rPr>
        <w:t xml:space="preserve"> </w:t>
      </w:r>
      <w:r w:rsidR="00FF46DD" w:rsidRPr="00EC4487">
        <w:rPr>
          <w:b/>
          <w:lang w:val="fr-FR"/>
        </w:rPr>
        <w:t>près de la frontière angolaise</w:t>
      </w:r>
      <w:r w:rsidR="00742D82">
        <w:rPr>
          <w:b/>
          <w:lang w:val="fr-FR"/>
        </w:rPr>
        <w:t xml:space="preserve"> -</w:t>
      </w:r>
      <w:r w:rsidR="00FF46DD" w:rsidRPr="00EC4487">
        <w:rPr>
          <w:b/>
          <w:lang w:val="fr-FR"/>
        </w:rPr>
        <w:t xml:space="preserve"> les violations et abus présentés dans ce rapport reflètent uniquement les violences et les dynamiques du territoire de Kamonia, qui peuvent différer de la situation dans</w:t>
      </w:r>
      <w:r w:rsidR="004F3E22">
        <w:rPr>
          <w:b/>
          <w:lang w:val="fr-FR"/>
        </w:rPr>
        <w:t xml:space="preserve"> d’autres parties de la région. </w:t>
      </w:r>
      <w:r w:rsidR="00AC6508">
        <w:rPr>
          <w:b/>
          <w:lang w:val="fr-FR"/>
        </w:rPr>
        <w:t>Les</w:t>
      </w:r>
      <w:r w:rsidR="004F3E22">
        <w:rPr>
          <w:b/>
          <w:lang w:val="fr-FR"/>
        </w:rPr>
        <w:t xml:space="preserve"> violations et abus documentés par l’équipe </w:t>
      </w:r>
      <w:r w:rsidR="00FF46DD" w:rsidRPr="00EC4487">
        <w:rPr>
          <w:b/>
          <w:lang w:val="fr-FR"/>
        </w:rPr>
        <w:t xml:space="preserve">comprennent </w:t>
      </w:r>
      <w:r w:rsidR="004F3E22" w:rsidRPr="004F3E22">
        <w:rPr>
          <w:b/>
          <w:lang w:val="fr-FR"/>
        </w:rPr>
        <w:t>l’exécution sommaire ou extrajudiciaire de 251 personnes, des mutilations et autres blessures à l’encontre de 17 personnes, neuf enlèvements, quatre</w:t>
      </w:r>
      <w:r w:rsidR="004F3E22">
        <w:rPr>
          <w:b/>
          <w:lang w:val="fr-FR"/>
        </w:rPr>
        <w:t xml:space="preserve"> </w:t>
      </w:r>
      <w:r w:rsidR="004F3E22" w:rsidRPr="004F3E22">
        <w:rPr>
          <w:b/>
          <w:lang w:val="fr-FR"/>
        </w:rPr>
        <w:t>viols et un cas d'arrestation arbitraire</w:t>
      </w:r>
      <w:r w:rsidR="004F3E22" w:rsidRPr="00EC4487">
        <w:rPr>
          <w:lang w:val="fr-FR"/>
        </w:rPr>
        <w:t>.</w:t>
      </w:r>
      <w:r w:rsidR="00FF46DD" w:rsidRPr="00EC4487">
        <w:rPr>
          <w:b/>
          <w:lang w:val="fr-FR"/>
        </w:rPr>
        <w:t xml:space="preserve"> L’équipe a également documenté des </w:t>
      </w:r>
      <w:r w:rsidR="00742D82">
        <w:rPr>
          <w:b/>
          <w:lang w:val="fr-FR"/>
        </w:rPr>
        <w:t xml:space="preserve">actes </w:t>
      </w:r>
      <w:r w:rsidR="00FF46DD" w:rsidRPr="00EC4487">
        <w:rPr>
          <w:b/>
          <w:lang w:val="fr-FR"/>
        </w:rPr>
        <w:t>de pillage, de destruction ou d’incendie de biens. Certains survivants d</w:t>
      </w:r>
      <w:r w:rsidR="00742D82">
        <w:rPr>
          <w:b/>
          <w:lang w:val="fr-FR"/>
        </w:rPr>
        <w:t>’</w:t>
      </w:r>
      <w:r w:rsidR="00FF46DD" w:rsidRPr="00EC4487">
        <w:rPr>
          <w:b/>
          <w:lang w:val="fr-FR"/>
        </w:rPr>
        <w:t xml:space="preserve">attaques qui ont parlé à l'équipe du HCDH ont montré </w:t>
      </w:r>
      <w:r w:rsidR="00FF46DD" w:rsidRPr="00AC6508">
        <w:rPr>
          <w:b/>
          <w:lang w:val="fr-FR"/>
        </w:rPr>
        <w:t xml:space="preserve">des blessures qui ont bouleversé leur existence et les ont rendus invalides à </w:t>
      </w:r>
      <w:r w:rsidR="00FF46DD" w:rsidRPr="00AC6508">
        <w:rPr>
          <w:b/>
          <w:lang w:val="fr-FR"/>
        </w:rPr>
        <w:lastRenderedPageBreak/>
        <w:t>vie.</w:t>
      </w:r>
      <w:r w:rsidR="00FF46DD" w:rsidRPr="00EC4487">
        <w:rPr>
          <w:b/>
          <w:lang w:val="fr-FR"/>
        </w:rPr>
        <w:t xml:space="preserve"> La plupart avaient fui leurs villages, perdu tout ce qu'ils possédaient et, dans de nombreux cas, </w:t>
      </w:r>
      <w:r w:rsidR="00AC6508">
        <w:rPr>
          <w:b/>
          <w:lang w:val="fr-FR"/>
        </w:rPr>
        <w:t xml:space="preserve">avaient été </w:t>
      </w:r>
      <w:r w:rsidR="00FF46DD" w:rsidRPr="00EC4487">
        <w:rPr>
          <w:b/>
          <w:lang w:val="fr-FR"/>
        </w:rPr>
        <w:t xml:space="preserve">séparés des membres de leur famille </w:t>
      </w:r>
      <w:r w:rsidR="00F34945">
        <w:rPr>
          <w:b/>
          <w:lang w:val="fr-FR"/>
        </w:rPr>
        <w:t xml:space="preserve">en </w:t>
      </w:r>
      <w:r w:rsidR="00FF46DD" w:rsidRPr="00EC4487">
        <w:rPr>
          <w:b/>
          <w:lang w:val="fr-FR"/>
        </w:rPr>
        <w:t>fuyant</w:t>
      </w:r>
      <w:r w:rsidR="00F34945">
        <w:rPr>
          <w:b/>
          <w:lang w:val="fr-FR"/>
        </w:rPr>
        <w:t>.</w:t>
      </w:r>
      <w:r w:rsidR="00FF46DD" w:rsidRPr="00EC4487">
        <w:rPr>
          <w:b/>
          <w:lang w:val="fr-FR"/>
        </w:rPr>
        <w:t xml:space="preserve"> Les nombreux enfants recrutés dans les rangs de</w:t>
      </w:r>
      <w:r w:rsidR="00F34945">
        <w:rPr>
          <w:b/>
          <w:lang w:val="fr-FR"/>
        </w:rPr>
        <w:t>s</w:t>
      </w:r>
      <w:r w:rsidR="00FF46DD" w:rsidRPr="00EC4487">
        <w:rPr>
          <w:b/>
          <w:lang w:val="fr-FR"/>
        </w:rPr>
        <w:t xml:space="preserve"> Kamuina Nsapu seront confrontés à de graves traumatismes et risquent la stigmatisation et une réinsertion difficile </w:t>
      </w:r>
      <w:r w:rsidR="00F34945">
        <w:rPr>
          <w:b/>
          <w:lang w:val="fr-FR"/>
        </w:rPr>
        <w:t xml:space="preserve">au sein de </w:t>
      </w:r>
      <w:r w:rsidR="00FF46DD" w:rsidRPr="00EC4487">
        <w:rPr>
          <w:b/>
          <w:lang w:val="fr-FR"/>
        </w:rPr>
        <w:t>leurs communautés.</w:t>
      </w:r>
    </w:p>
    <w:p w14:paraId="62F9767E" w14:textId="23E73C24" w:rsidR="00FF46DD" w:rsidRPr="00EC4487" w:rsidRDefault="00DD6039" w:rsidP="00A84E04">
      <w:pPr>
        <w:pStyle w:val="SingleTxtG"/>
        <w:rPr>
          <w:b/>
          <w:lang w:val="fr-FR"/>
        </w:rPr>
      </w:pPr>
      <w:r>
        <w:rPr>
          <w:b/>
          <w:lang w:val="fr-FR"/>
        </w:rPr>
        <w:t>65</w:t>
      </w:r>
      <w:r w:rsidR="006419CE" w:rsidRPr="00EC4487">
        <w:rPr>
          <w:b/>
          <w:lang w:val="fr-FR"/>
        </w:rPr>
        <w:t>.</w:t>
      </w:r>
      <w:r w:rsidR="006419CE" w:rsidRPr="00EC4487">
        <w:rPr>
          <w:b/>
          <w:lang w:val="fr-FR"/>
        </w:rPr>
        <w:tab/>
      </w:r>
      <w:r w:rsidR="00F34945">
        <w:rPr>
          <w:b/>
          <w:lang w:val="fr-FR"/>
        </w:rPr>
        <w:t>D</w:t>
      </w:r>
      <w:r w:rsidR="00FF46DD" w:rsidRPr="00EC4487">
        <w:rPr>
          <w:b/>
          <w:lang w:val="fr-FR"/>
        </w:rPr>
        <w:t xml:space="preserve">es agents locaux de sécurité et de défense auraient soutenu et parfois dirigé la milice Bana Mura </w:t>
      </w:r>
      <w:r w:rsidR="009D3A45">
        <w:rPr>
          <w:b/>
          <w:lang w:val="fr-FR"/>
        </w:rPr>
        <w:t>à lutter</w:t>
      </w:r>
      <w:r w:rsidR="00FF46DD" w:rsidRPr="00EC4487">
        <w:rPr>
          <w:b/>
          <w:lang w:val="fr-FR"/>
        </w:rPr>
        <w:t xml:space="preserve"> contre l'insurrection de</w:t>
      </w:r>
      <w:r w:rsidR="00F34945">
        <w:rPr>
          <w:b/>
          <w:lang w:val="fr-FR"/>
        </w:rPr>
        <w:t>s</w:t>
      </w:r>
      <w:r w:rsidR="00FF46DD" w:rsidRPr="00EC4487">
        <w:rPr>
          <w:b/>
          <w:lang w:val="fr-FR"/>
        </w:rPr>
        <w:t xml:space="preserve"> Kamuina Nsapu, agissant en dehors du cadre de leurs fonctions et de leurs rôles tels que définis dans leur mandat. Les personnes inter</w:t>
      </w:r>
      <w:r w:rsidR="00F34945">
        <w:rPr>
          <w:b/>
          <w:lang w:val="fr-FR"/>
        </w:rPr>
        <w:t>view</w:t>
      </w:r>
      <w:r w:rsidR="00FF46DD" w:rsidRPr="00EC4487">
        <w:rPr>
          <w:b/>
          <w:lang w:val="fr-FR"/>
        </w:rPr>
        <w:t xml:space="preserve">ées </w:t>
      </w:r>
      <w:r w:rsidR="00F34945">
        <w:rPr>
          <w:b/>
          <w:lang w:val="fr-FR"/>
        </w:rPr>
        <w:t xml:space="preserve">par le HCDH </w:t>
      </w:r>
      <w:r w:rsidR="00FF46DD" w:rsidRPr="00EC4487">
        <w:rPr>
          <w:b/>
          <w:lang w:val="fr-FR"/>
        </w:rPr>
        <w:t xml:space="preserve">ont également accusé </w:t>
      </w:r>
      <w:r w:rsidR="00F34945">
        <w:rPr>
          <w:b/>
          <w:lang w:val="fr-FR"/>
        </w:rPr>
        <w:t>d</w:t>
      </w:r>
      <w:r w:rsidR="00FF46DD" w:rsidRPr="00EC4487">
        <w:rPr>
          <w:b/>
          <w:lang w:val="fr-FR"/>
        </w:rPr>
        <w:t xml:space="preserve">es fonctionnaires traditionnels locaux de participer à </w:t>
      </w:r>
      <w:r w:rsidR="009D3A45">
        <w:rPr>
          <w:b/>
          <w:lang w:val="fr-FR"/>
        </w:rPr>
        <w:t xml:space="preserve">la planification de </w:t>
      </w:r>
      <w:r w:rsidR="00FF46DD" w:rsidRPr="00EC4487">
        <w:rPr>
          <w:b/>
          <w:lang w:val="fr-FR"/>
        </w:rPr>
        <w:t>ces opérations. Il est important de souligner que le mysticisme fait partie intégrante du système de croyances collectives dans la région du Kasaï et son influence dans la dynamique de la crise ne doit pas être sous-estimée. L</w:t>
      </w:r>
      <w:r w:rsidR="00F34945">
        <w:rPr>
          <w:b/>
          <w:lang w:val="fr-FR"/>
        </w:rPr>
        <w:t>es</w:t>
      </w:r>
      <w:r w:rsidR="00FF46DD" w:rsidRPr="00EC4487">
        <w:rPr>
          <w:b/>
          <w:lang w:val="fr-FR"/>
        </w:rPr>
        <w:t xml:space="preserve"> Kamuina Nsapu et les habitants des villages attaqués sont convaincus que la sorcellerie joue un rôle majeur</w:t>
      </w:r>
      <w:r w:rsidR="00F34945">
        <w:rPr>
          <w:b/>
          <w:lang w:val="fr-FR"/>
        </w:rPr>
        <w:t>,</w:t>
      </w:r>
      <w:r w:rsidR="00FF46DD" w:rsidRPr="00EC4487">
        <w:rPr>
          <w:b/>
          <w:lang w:val="fr-FR"/>
        </w:rPr>
        <w:t xml:space="preserve"> expliqu</w:t>
      </w:r>
      <w:r w:rsidR="00F34945">
        <w:rPr>
          <w:b/>
          <w:lang w:val="fr-FR"/>
        </w:rPr>
        <w:t>ant</w:t>
      </w:r>
      <w:r w:rsidR="00FF46DD" w:rsidRPr="00EC4487">
        <w:rPr>
          <w:b/>
          <w:lang w:val="fr-FR"/>
        </w:rPr>
        <w:t xml:space="preserve"> l</w:t>
      </w:r>
      <w:r w:rsidR="00F34945">
        <w:rPr>
          <w:b/>
          <w:lang w:val="fr-FR"/>
        </w:rPr>
        <w:t>a</w:t>
      </w:r>
      <w:r w:rsidR="00FF46DD" w:rsidRPr="00EC4487">
        <w:rPr>
          <w:b/>
          <w:lang w:val="fr-FR"/>
        </w:rPr>
        <w:t xml:space="preserve"> résistance </w:t>
      </w:r>
      <w:r w:rsidR="00F34945">
        <w:rPr>
          <w:b/>
          <w:lang w:val="fr-FR"/>
        </w:rPr>
        <w:t>de</w:t>
      </w:r>
      <w:r w:rsidR="00897843">
        <w:rPr>
          <w:b/>
          <w:lang w:val="fr-FR"/>
        </w:rPr>
        <w:t>s Kamuina Nsapu</w:t>
      </w:r>
      <w:r w:rsidR="00F34945">
        <w:rPr>
          <w:b/>
          <w:lang w:val="fr-FR"/>
        </w:rPr>
        <w:t xml:space="preserve"> </w:t>
      </w:r>
      <w:r w:rsidR="00FF46DD" w:rsidRPr="00EC4487">
        <w:rPr>
          <w:b/>
          <w:lang w:val="fr-FR"/>
        </w:rPr>
        <w:t xml:space="preserve">contre l'armée nationale </w:t>
      </w:r>
      <w:r w:rsidR="00F34945">
        <w:rPr>
          <w:b/>
          <w:lang w:val="fr-FR"/>
        </w:rPr>
        <w:t xml:space="preserve">pourtant </w:t>
      </w:r>
      <w:r w:rsidR="00FF46DD" w:rsidRPr="00EC4487">
        <w:rPr>
          <w:b/>
          <w:lang w:val="fr-FR"/>
        </w:rPr>
        <w:t xml:space="preserve">bien équipée. Les forces de sécurité et d'autres autorités locales auraient commencé à organiser et à utiliser </w:t>
      </w:r>
      <w:r w:rsidR="00F34945">
        <w:rPr>
          <w:b/>
          <w:lang w:val="fr-FR"/>
        </w:rPr>
        <w:t>d</w:t>
      </w:r>
      <w:r w:rsidR="00897843">
        <w:rPr>
          <w:b/>
          <w:lang w:val="fr-FR"/>
        </w:rPr>
        <w:t>es membres T</w:t>
      </w:r>
      <w:r w:rsidR="00FF46DD" w:rsidRPr="00EC4487">
        <w:rPr>
          <w:b/>
          <w:lang w:val="fr-FR"/>
        </w:rPr>
        <w:t>chokwe, Pende et Tetela de la population pour mener des attaques ciblées et bien planifiées contre l</w:t>
      </w:r>
      <w:r w:rsidR="00F34945">
        <w:rPr>
          <w:b/>
          <w:lang w:val="fr-FR"/>
        </w:rPr>
        <w:t>es</w:t>
      </w:r>
      <w:r w:rsidR="00FF46DD" w:rsidRPr="00EC4487">
        <w:rPr>
          <w:b/>
          <w:lang w:val="fr-FR"/>
        </w:rPr>
        <w:t xml:space="preserve"> Kamuina Nsapu, ainsi que contre les communautés Luba et Lulua vivant dans les villages que la milice a occupés ou menacé d'occuper. Certains éléments de</w:t>
      </w:r>
      <w:r w:rsidR="00F34945">
        <w:rPr>
          <w:b/>
          <w:lang w:val="fr-FR"/>
        </w:rPr>
        <w:t>s</w:t>
      </w:r>
      <w:r w:rsidR="00FF46DD" w:rsidRPr="00EC4487">
        <w:rPr>
          <w:b/>
          <w:lang w:val="fr-FR"/>
        </w:rPr>
        <w:t xml:space="preserve"> Bana Mura ont été choisis et utilisés par </w:t>
      </w:r>
      <w:r w:rsidR="00F34945">
        <w:rPr>
          <w:b/>
          <w:lang w:val="fr-FR"/>
        </w:rPr>
        <w:t>d</w:t>
      </w:r>
      <w:r w:rsidR="00FF46DD" w:rsidRPr="00EC4487">
        <w:rPr>
          <w:b/>
          <w:lang w:val="fr-FR"/>
        </w:rPr>
        <w:t xml:space="preserve">es agents de l'État pour leurs prétendus pouvoirs magiques afin de neutraliser la sorcellerie </w:t>
      </w:r>
      <w:r w:rsidR="00F34945">
        <w:rPr>
          <w:b/>
          <w:lang w:val="fr-FR"/>
        </w:rPr>
        <w:t xml:space="preserve">censée être </w:t>
      </w:r>
      <w:r w:rsidR="00FF46DD" w:rsidRPr="00EC4487">
        <w:rPr>
          <w:b/>
          <w:lang w:val="fr-FR"/>
        </w:rPr>
        <w:t>utilisée par</w:t>
      </w:r>
      <w:r w:rsidR="00F34945">
        <w:rPr>
          <w:b/>
          <w:lang w:val="fr-FR"/>
        </w:rPr>
        <w:t xml:space="preserve"> les</w:t>
      </w:r>
      <w:r w:rsidR="00FF46DD" w:rsidRPr="00EC4487">
        <w:rPr>
          <w:b/>
          <w:lang w:val="fr-FR"/>
        </w:rPr>
        <w:t xml:space="preserve"> Kamuina Nsapu.</w:t>
      </w:r>
    </w:p>
    <w:p w14:paraId="1743B7A9" w14:textId="2EB7AD9A" w:rsidR="00DF04F8" w:rsidRPr="00EC4487" w:rsidRDefault="00DD6039" w:rsidP="00A84E04">
      <w:pPr>
        <w:pStyle w:val="SingleTxtG"/>
        <w:rPr>
          <w:b/>
          <w:lang w:val="fr-FR"/>
        </w:rPr>
      </w:pPr>
      <w:r>
        <w:rPr>
          <w:b/>
          <w:lang w:val="fr-FR"/>
        </w:rPr>
        <w:t>66</w:t>
      </w:r>
      <w:r w:rsidR="006419CE" w:rsidRPr="00EC4487">
        <w:rPr>
          <w:b/>
          <w:lang w:val="fr-FR"/>
        </w:rPr>
        <w:t>.</w:t>
      </w:r>
      <w:r w:rsidR="006419CE" w:rsidRPr="00EC4487">
        <w:rPr>
          <w:b/>
          <w:lang w:val="fr-FR"/>
        </w:rPr>
        <w:tab/>
      </w:r>
      <w:r w:rsidR="00FF46DD" w:rsidRPr="00EC4487">
        <w:rPr>
          <w:b/>
          <w:lang w:val="fr-FR"/>
        </w:rPr>
        <w:t xml:space="preserve">Le HCDH a documenté un grand nombre de témoignages selon lesquels les Bana Mura avaient pour objectif de séparer les communautés Luba et Lulua du reste de la population vivant dans certaines zones, </w:t>
      </w:r>
      <w:r w:rsidR="00A6356E">
        <w:rPr>
          <w:b/>
          <w:lang w:val="fr-FR"/>
        </w:rPr>
        <w:t>afin de faciliter le ciblage de ces deux groupes et de les</w:t>
      </w:r>
      <w:r w:rsidR="00FF46DD" w:rsidRPr="00EC4487">
        <w:rPr>
          <w:b/>
          <w:lang w:val="fr-FR"/>
        </w:rPr>
        <w:t xml:space="preserve"> éliminer de la région.</w:t>
      </w:r>
    </w:p>
    <w:p w14:paraId="1BE999DA" w14:textId="0D7F0273" w:rsidR="00DF04F8" w:rsidRPr="00EC4487" w:rsidRDefault="00DD6039" w:rsidP="00A84E04">
      <w:pPr>
        <w:pStyle w:val="SingleTxtG"/>
        <w:rPr>
          <w:b/>
          <w:lang w:val="fr-FR"/>
        </w:rPr>
      </w:pPr>
      <w:r>
        <w:rPr>
          <w:b/>
          <w:lang w:val="fr-FR"/>
        </w:rPr>
        <w:t>67</w:t>
      </w:r>
      <w:r w:rsidR="006419CE" w:rsidRPr="00EC4487">
        <w:rPr>
          <w:b/>
          <w:lang w:val="fr-FR"/>
        </w:rPr>
        <w:t>.</w:t>
      </w:r>
      <w:r w:rsidR="006419CE" w:rsidRPr="00EC4487">
        <w:rPr>
          <w:b/>
          <w:lang w:val="fr-FR"/>
        </w:rPr>
        <w:tab/>
      </w:r>
      <w:r w:rsidR="00FF46DD" w:rsidRPr="00EC4487">
        <w:rPr>
          <w:b/>
          <w:lang w:val="fr-FR"/>
        </w:rPr>
        <w:t xml:space="preserve">Les violations et abus des droits de l'homme documentés par l'équipe du HCDH constituent des infractions en vertu du droit pénal de la RDC et peuvent constituer des crimes relevant du droit international. Les massacres </w:t>
      </w:r>
      <w:r w:rsidR="00F34945">
        <w:rPr>
          <w:b/>
          <w:lang w:val="fr-FR"/>
        </w:rPr>
        <w:t>à</w:t>
      </w:r>
      <w:r w:rsidR="00FF46DD" w:rsidRPr="00EC4487">
        <w:rPr>
          <w:b/>
          <w:lang w:val="fr-FR"/>
        </w:rPr>
        <w:t xml:space="preserve"> grande échelle perpétrés dans le cadre d'attaques contre de paisibles villageois par l</w:t>
      </w:r>
      <w:r w:rsidR="00F34945">
        <w:rPr>
          <w:b/>
          <w:lang w:val="fr-FR"/>
        </w:rPr>
        <w:t>es</w:t>
      </w:r>
      <w:r w:rsidR="00FF46DD" w:rsidRPr="00EC4487">
        <w:rPr>
          <w:b/>
          <w:lang w:val="fr-FR"/>
        </w:rPr>
        <w:t xml:space="preserve"> Bana Mura, avec le soutien des forces de sécurité locales, peuvent par exemple constituer des crimes contre l'humanité. À cet égard, il convient de rappeler que la RDC a ratifié le Statut de Rome et intégré ses dispositions dans son système juridique national. Les auteurs de tels crimes, ainsi que leurs complices, et ceux </w:t>
      </w:r>
      <w:r w:rsidR="00F34945">
        <w:rPr>
          <w:b/>
          <w:lang w:val="fr-FR"/>
        </w:rPr>
        <w:t>jouant</w:t>
      </w:r>
      <w:r w:rsidR="00FF46DD" w:rsidRPr="00EC4487">
        <w:rPr>
          <w:b/>
          <w:lang w:val="fr-FR"/>
        </w:rPr>
        <w:t xml:space="preserve"> un rôle de commandement, doivent répondre de leurs actes. Les conclusions du présent rapport seront mises à la disposition de l'équipe d'experts internationaux sur le Kasaï mandatée par le Conseil des droits de l'homme, ainsi que toute institution judiciaire traitant de la situation au Kasaï, dans le but de contribuer à la lutte contre l’i</w:t>
      </w:r>
      <w:r w:rsidR="00DF04F8" w:rsidRPr="00EC4487">
        <w:rPr>
          <w:b/>
          <w:lang w:val="fr-FR"/>
        </w:rPr>
        <w:t>mpunité pour ces crimes graves.</w:t>
      </w:r>
    </w:p>
    <w:p w14:paraId="6BBFF04C" w14:textId="1D284DBA" w:rsidR="00DF04F8" w:rsidRPr="00EC4487" w:rsidRDefault="00DD6039" w:rsidP="00A84E04">
      <w:pPr>
        <w:pStyle w:val="SingleTxtG"/>
        <w:rPr>
          <w:b/>
          <w:lang w:val="fr-FR"/>
        </w:rPr>
      </w:pPr>
      <w:r>
        <w:rPr>
          <w:b/>
          <w:lang w:val="fr-FR"/>
        </w:rPr>
        <w:t>68</w:t>
      </w:r>
      <w:r w:rsidR="006419CE" w:rsidRPr="00EC4487">
        <w:rPr>
          <w:b/>
          <w:lang w:val="fr-FR"/>
        </w:rPr>
        <w:t>.</w:t>
      </w:r>
      <w:r w:rsidR="006419CE" w:rsidRPr="00EC4487">
        <w:rPr>
          <w:b/>
          <w:lang w:val="fr-FR"/>
        </w:rPr>
        <w:tab/>
      </w:r>
      <w:r w:rsidR="00FF46DD" w:rsidRPr="00EC4487">
        <w:rPr>
          <w:b/>
          <w:lang w:val="fr-FR"/>
        </w:rPr>
        <w:t>Le HCDH demande instamment au gouvernement de la RDC de:</w:t>
      </w:r>
    </w:p>
    <w:p w14:paraId="3D7284FA" w14:textId="5A3E733E" w:rsidR="00DF04F8" w:rsidRPr="00EC4487" w:rsidRDefault="006419CE" w:rsidP="00A84E04">
      <w:pPr>
        <w:pStyle w:val="SingleTxtG"/>
        <w:rPr>
          <w:b/>
          <w:lang w:val="fr-FR"/>
        </w:rPr>
      </w:pPr>
      <w:r w:rsidRPr="00EC4487">
        <w:rPr>
          <w:b/>
          <w:lang w:val="fr-FR"/>
        </w:rPr>
        <w:t>•</w:t>
      </w:r>
      <w:r w:rsidRPr="00EC4487">
        <w:rPr>
          <w:b/>
          <w:lang w:val="fr-FR"/>
        </w:rPr>
        <w:tab/>
      </w:r>
      <w:r w:rsidR="00FF46DD" w:rsidRPr="00EC4487">
        <w:rPr>
          <w:b/>
          <w:lang w:val="fr-FR"/>
        </w:rPr>
        <w:t xml:space="preserve">Mener une enquête rapide, transparente et indépendante pour établir les faits et les circonstances des violations </w:t>
      </w:r>
      <w:r w:rsidR="00E47580">
        <w:rPr>
          <w:b/>
          <w:lang w:val="fr-FR"/>
        </w:rPr>
        <w:t>et abus présumé</w:t>
      </w:r>
      <w:r w:rsidR="00FF46DD" w:rsidRPr="00EC4487">
        <w:rPr>
          <w:b/>
          <w:lang w:val="fr-FR"/>
        </w:rPr>
        <w:t xml:space="preserve">s des droits de l'homme perpétrées par des agents de l'État et des milices dans la province du Kasaï; établir des procédures disciplinaires et d’assainissement </w:t>
      </w:r>
      <w:r w:rsidR="00F34945">
        <w:rPr>
          <w:b/>
          <w:lang w:val="fr-FR"/>
        </w:rPr>
        <w:t xml:space="preserve">concernant </w:t>
      </w:r>
      <w:r w:rsidR="00FF46DD" w:rsidRPr="00EC4487">
        <w:rPr>
          <w:b/>
          <w:lang w:val="fr-FR"/>
        </w:rPr>
        <w:t>les agents de l'État accusés d'avoir commis des violations graves;</w:t>
      </w:r>
    </w:p>
    <w:p w14:paraId="6D643DEA" w14:textId="35CF2E0C" w:rsidR="00DF04F8" w:rsidRPr="00EC4487" w:rsidRDefault="00FF46DD" w:rsidP="00A84E04">
      <w:pPr>
        <w:pStyle w:val="SingleTxtG"/>
        <w:rPr>
          <w:b/>
          <w:lang w:val="fr-FR"/>
        </w:rPr>
      </w:pPr>
      <w:r w:rsidRPr="00EC4487">
        <w:rPr>
          <w:b/>
          <w:lang w:val="fr-FR"/>
        </w:rPr>
        <w:t>•</w:t>
      </w:r>
      <w:r w:rsidR="006419CE" w:rsidRPr="00EC4487">
        <w:rPr>
          <w:b/>
          <w:lang w:val="fr-FR"/>
        </w:rPr>
        <w:tab/>
      </w:r>
      <w:r w:rsidRPr="00EC4487">
        <w:rPr>
          <w:b/>
          <w:lang w:val="fr-FR"/>
        </w:rPr>
        <w:t xml:space="preserve">Fournir des informations précises et mises à jour sur les agents administratifs, traditionnels, de défense et de sécurité déployés dans le territoire de Kamonia entre mars et juin 2017, et veiller à ce que ceux </w:t>
      </w:r>
      <w:r w:rsidR="00B265CE">
        <w:rPr>
          <w:b/>
          <w:lang w:val="fr-FR"/>
        </w:rPr>
        <w:t xml:space="preserve">qui </w:t>
      </w:r>
      <w:r w:rsidR="00F34945">
        <w:rPr>
          <w:b/>
          <w:lang w:val="fr-FR"/>
        </w:rPr>
        <w:t>o</w:t>
      </w:r>
      <w:r w:rsidRPr="00EC4487">
        <w:rPr>
          <w:b/>
          <w:lang w:val="fr-FR"/>
        </w:rPr>
        <w:t xml:space="preserve">nt </w:t>
      </w:r>
      <w:r w:rsidR="00F34945">
        <w:rPr>
          <w:b/>
          <w:lang w:val="fr-FR"/>
        </w:rPr>
        <w:t xml:space="preserve">contribué à </w:t>
      </w:r>
      <w:r w:rsidRPr="00EC4487">
        <w:rPr>
          <w:b/>
          <w:lang w:val="fr-FR"/>
        </w:rPr>
        <w:t>organis</w:t>
      </w:r>
      <w:r w:rsidR="00F34945">
        <w:rPr>
          <w:b/>
          <w:lang w:val="fr-FR"/>
        </w:rPr>
        <w:t>er</w:t>
      </w:r>
      <w:r w:rsidRPr="00EC4487">
        <w:rPr>
          <w:b/>
          <w:lang w:val="fr-FR"/>
        </w:rPr>
        <w:t>, recrut</w:t>
      </w:r>
      <w:r w:rsidR="00F34945">
        <w:rPr>
          <w:b/>
          <w:lang w:val="fr-FR"/>
        </w:rPr>
        <w:t>er</w:t>
      </w:r>
      <w:r w:rsidRPr="00EC4487">
        <w:rPr>
          <w:b/>
          <w:lang w:val="fr-FR"/>
        </w:rPr>
        <w:t xml:space="preserve"> et arm</w:t>
      </w:r>
      <w:r w:rsidR="00F34945">
        <w:rPr>
          <w:b/>
          <w:lang w:val="fr-FR"/>
        </w:rPr>
        <w:t>er</w:t>
      </w:r>
      <w:r w:rsidR="00B265CE">
        <w:rPr>
          <w:b/>
          <w:lang w:val="fr-FR"/>
        </w:rPr>
        <w:t xml:space="preserve"> </w:t>
      </w:r>
      <w:r w:rsidRPr="00EC4487">
        <w:rPr>
          <w:b/>
          <w:lang w:val="fr-FR"/>
        </w:rPr>
        <w:t>l</w:t>
      </w:r>
      <w:r w:rsidR="00F34945">
        <w:rPr>
          <w:b/>
          <w:lang w:val="fr-FR"/>
        </w:rPr>
        <w:t>es</w:t>
      </w:r>
      <w:r w:rsidRPr="00EC4487">
        <w:rPr>
          <w:b/>
          <w:lang w:val="fr-FR"/>
        </w:rPr>
        <w:t xml:space="preserve"> Bana Mura soient identifiés et poursuivis;</w:t>
      </w:r>
    </w:p>
    <w:p w14:paraId="39A824B5" w14:textId="0649C15D" w:rsidR="00DF04F8" w:rsidRPr="00EC4487" w:rsidRDefault="00FF46DD" w:rsidP="006419CE">
      <w:pPr>
        <w:pStyle w:val="SingleTxtG"/>
        <w:numPr>
          <w:ilvl w:val="0"/>
          <w:numId w:val="27"/>
        </w:numPr>
        <w:ind w:left="1134" w:firstLine="0"/>
        <w:rPr>
          <w:b/>
          <w:lang w:val="fr-FR"/>
        </w:rPr>
      </w:pPr>
      <w:r w:rsidRPr="00EC4487">
        <w:rPr>
          <w:b/>
          <w:lang w:val="fr-FR"/>
        </w:rPr>
        <w:t xml:space="preserve">Prendre </w:t>
      </w:r>
      <w:r w:rsidR="00F34945">
        <w:rPr>
          <w:b/>
          <w:lang w:val="fr-FR"/>
        </w:rPr>
        <w:t xml:space="preserve">de toute urgence </w:t>
      </w:r>
      <w:r w:rsidRPr="00EC4487">
        <w:rPr>
          <w:b/>
          <w:lang w:val="fr-FR"/>
        </w:rPr>
        <w:t xml:space="preserve">des mesures appropriées afin de démanteler les milices actives dans les provinces du Kasaï et </w:t>
      </w:r>
      <w:r w:rsidR="00F34945">
        <w:rPr>
          <w:b/>
          <w:lang w:val="fr-FR"/>
        </w:rPr>
        <w:t xml:space="preserve">de </w:t>
      </w:r>
      <w:r w:rsidRPr="00EC4487">
        <w:rPr>
          <w:b/>
          <w:lang w:val="fr-FR"/>
        </w:rPr>
        <w:t xml:space="preserve">décourager </w:t>
      </w:r>
      <w:r w:rsidR="006419CE" w:rsidRPr="00EC4487">
        <w:rPr>
          <w:b/>
          <w:lang w:val="fr-FR"/>
        </w:rPr>
        <w:t>toute initiative d’auto-défense</w:t>
      </w:r>
      <w:r w:rsidRPr="00EC4487">
        <w:rPr>
          <w:b/>
          <w:lang w:val="fr-FR"/>
        </w:rPr>
        <w:t>;</w:t>
      </w:r>
    </w:p>
    <w:p w14:paraId="02950069" w14:textId="270A74F4" w:rsidR="00DF04F8" w:rsidRPr="00EC4487" w:rsidRDefault="00FF46DD" w:rsidP="006419CE">
      <w:pPr>
        <w:pStyle w:val="SingleTxtG"/>
        <w:numPr>
          <w:ilvl w:val="0"/>
          <w:numId w:val="28"/>
        </w:numPr>
        <w:ind w:left="1134" w:firstLine="0"/>
        <w:rPr>
          <w:b/>
          <w:lang w:val="fr-FR"/>
        </w:rPr>
      </w:pPr>
      <w:r w:rsidRPr="00EC4487">
        <w:rPr>
          <w:b/>
          <w:lang w:val="fr-FR"/>
        </w:rPr>
        <w:lastRenderedPageBreak/>
        <w:t>Veiller à ce que les éléments des forces de défense et de sécurité déployés dans la région du Kasaï soient dûment formés et équipés pour s'acquitter de leur devoir primordial de prot</w:t>
      </w:r>
      <w:r w:rsidR="00F34945">
        <w:rPr>
          <w:b/>
          <w:lang w:val="fr-FR"/>
        </w:rPr>
        <w:t>ection de</w:t>
      </w:r>
      <w:r w:rsidRPr="00EC4487">
        <w:rPr>
          <w:b/>
          <w:lang w:val="fr-FR"/>
        </w:rPr>
        <w:t xml:space="preserve"> la population, et que ceux qui ont été impliqués dans des violations graves des droits de l'homme soient </w:t>
      </w:r>
      <w:r w:rsidR="00AC6508">
        <w:rPr>
          <w:b/>
          <w:lang w:val="fr-FR"/>
        </w:rPr>
        <w:t xml:space="preserve">sanctionnés et </w:t>
      </w:r>
      <w:r w:rsidRPr="00EC4487">
        <w:rPr>
          <w:b/>
          <w:lang w:val="fr-FR"/>
        </w:rPr>
        <w:t>retirés des zones d’opérations afin de réduire le risque de récidive des violations;</w:t>
      </w:r>
    </w:p>
    <w:p w14:paraId="293D68A7" w14:textId="2E2E63A4" w:rsidR="00FF46DD" w:rsidRPr="00EC4487" w:rsidRDefault="00FF46DD" w:rsidP="006419CE">
      <w:pPr>
        <w:pStyle w:val="SingleTxtG"/>
        <w:numPr>
          <w:ilvl w:val="0"/>
          <w:numId w:val="28"/>
        </w:numPr>
        <w:ind w:left="1134" w:firstLine="0"/>
        <w:rPr>
          <w:b/>
          <w:lang w:val="fr-FR"/>
        </w:rPr>
      </w:pPr>
      <w:r w:rsidRPr="00EC4487">
        <w:rPr>
          <w:b/>
          <w:lang w:val="fr-FR"/>
        </w:rPr>
        <w:t xml:space="preserve">Remplacer rapidement les unités des FARDC accusées d'avoir commis des violations graves </w:t>
      </w:r>
      <w:r w:rsidR="00F34945">
        <w:rPr>
          <w:b/>
          <w:lang w:val="fr-FR"/>
        </w:rPr>
        <w:t xml:space="preserve">et tenir un </w:t>
      </w:r>
      <w:r w:rsidRPr="00EC4487">
        <w:rPr>
          <w:b/>
          <w:lang w:val="fr-FR"/>
        </w:rPr>
        <w:t>registre</w:t>
      </w:r>
      <w:r w:rsidR="00F34945">
        <w:rPr>
          <w:b/>
          <w:lang w:val="fr-FR"/>
        </w:rPr>
        <w:t xml:space="preserve"> détaillé</w:t>
      </w:r>
      <w:r w:rsidRPr="00EC4487">
        <w:rPr>
          <w:b/>
          <w:lang w:val="fr-FR"/>
        </w:rPr>
        <w:t xml:space="preserve"> des lieux où elles ont été transférées afin d'éviter que </w:t>
      </w:r>
      <w:r w:rsidR="00F34945">
        <w:rPr>
          <w:b/>
          <w:lang w:val="fr-FR"/>
        </w:rPr>
        <w:t>leurs éléments n’</w:t>
      </w:r>
      <w:r w:rsidRPr="00EC4487">
        <w:rPr>
          <w:b/>
          <w:lang w:val="fr-FR"/>
        </w:rPr>
        <w:t>échappe</w:t>
      </w:r>
      <w:r w:rsidR="00F34945">
        <w:rPr>
          <w:b/>
          <w:lang w:val="fr-FR"/>
        </w:rPr>
        <w:t>nt</w:t>
      </w:r>
      <w:r w:rsidR="00B265CE">
        <w:rPr>
          <w:b/>
          <w:lang w:val="fr-FR"/>
        </w:rPr>
        <w:t xml:space="preserve"> aux poursuites;</w:t>
      </w:r>
    </w:p>
    <w:p w14:paraId="33E4A477" w14:textId="19574696" w:rsidR="00FF46DD" w:rsidRPr="00EC4487" w:rsidRDefault="00FF46DD" w:rsidP="006419CE">
      <w:pPr>
        <w:pStyle w:val="SingleTxtG"/>
        <w:numPr>
          <w:ilvl w:val="0"/>
          <w:numId w:val="28"/>
        </w:numPr>
        <w:ind w:left="1134" w:firstLine="0"/>
        <w:rPr>
          <w:b/>
          <w:lang w:val="fr-FR"/>
        </w:rPr>
      </w:pPr>
      <w:r w:rsidRPr="00EC4487">
        <w:rPr>
          <w:b/>
          <w:lang w:val="fr-FR"/>
        </w:rPr>
        <w:t xml:space="preserve">Assurer un accès sécurisé et sans restriction à l'information, aux sites et aux personnes </w:t>
      </w:r>
      <w:r w:rsidR="00F34945">
        <w:rPr>
          <w:b/>
          <w:lang w:val="fr-FR"/>
        </w:rPr>
        <w:t xml:space="preserve">afin de faciliter le </w:t>
      </w:r>
      <w:r w:rsidRPr="00EC4487">
        <w:rPr>
          <w:b/>
          <w:lang w:val="fr-FR"/>
        </w:rPr>
        <w:t>travail de l'équipe d'experts internationaux sur la situation au Kasaï;</w:t>
      </w:r>
    </w:p>
    <w:p w14:paraId="658632E2" w14:textId="21B0C001" w:rsidR="00DF04F8" w:rsidRPr="00EC4487" w:rsidRDefault="00FF46DD" w:rsidP="006419CE">
      <w:pPr>
        <w:pStyle w:val="SingleTxtG"/>
        <w:numPr>
          <w:ilvl w:val="0"/>
          <w:numId w:val="28"/>
        </w:numPr>
        <w:ind w:left="1134" w:firstLine="0"/>
        <w:rPr>
          <w:b/>
          <w:lang w:val="fr-FR"/>
        </w:rPr>
      </w:pPr>
      <w:r w:rsidRPr="00EC4487">
        <w:rPr>
          <w:b/>
          <w:lang w:val="fr-FR"/>
        </w:rPr>
        <w:t xml:space="preserve">Prendre toutes les mesures nécessaires pour remplir, en collaboration avec des partenaires, y compris </w:t>
      </w:r>
      <w:r w:rsidR="00F34945">
        <w:rPr>
          <w:b/>
          <w:lang w:val="fr-FR"/>
        </w:rPr>
        <w:t xml:space="preserve">la </w:t>
      </w:r>
      <w:r w:rsidRPr="00EC4487">
        <w:rPr>
          <w:b/>
          <w:lang w:val="fr-FR"/>
        </w:rPr>
        <w:t>MONUSCO, son rôle principal de prot</w:t>
      </w:r>
      <w:r w:rsidR="00F34945">
        <w:rPr>
          <w:b/>
          <w:lang w:val="fr-FR"/>
        </w:rPr>
        <w:t>ection de</w:t>
      </w:r>
      <w:r w:rsidRPr="00EC4487">
        <w:rPr>
          <w:b/>
          <w:lang w:val="fr-FR"/>
        </w:rPr>
        <w:t xml:space="preserve"> la population de la région du grand Kasaï, </w:t>
      </w:r>
      <w:r w:rsidR="00F34945">
        <w:rPr>
          <w:b/>
          <w:lang w:val="fr-FR"/>
        </w:rPr>
        <w:t xml:space="preserve">quelle </w:t>
      </w:r>
      <w:r w:rsidR="00B265CE">
        <w:rPr>
          <w:b/>
          <w:lang w:val="fr-FR"/>
        </w:rPr>
        <w:t>que soit leur identité ethnique</w:t>
      </w:r>
      <w:r w:rsidR="00F34945">
        <w:rPr>
          <w:b/>
          <w:lang w:val="fr-FR"/>
        </w:rPr>
        <w:t xml:space="preserve">; </w:t>
      </w:r>
    </w:p>
    <w:p w14:paraId="685AF725" w14:textId="5E4B432E" w:rsidR="00FF46DD" w:rsidRPr="00EC4487" w:rsidRDefault="00FF46DD" w:rsidP="006419CE">
      <w:pPr>
        <w:pStyle w:val="SingleTxtG"/>
        <w:numPr>
          <w:ilvl w:val="0"/>
          <w:numId w:val="28"/>
        </w:numPr>
        <w:ind w:left="1134" w:firstLine="0"/>
        <w:rPr>
          <w:b/>
          <w:lang w:val="fr-FR"/>
        </w:rPr>
      </w:pPr>
      <w:r w:rsidRPr="00EC4487">
        <w:rPr>
          <w:b/>
          <w:lang w:val="fr-FR"/>
        </w:rPr>
        <w:t>Prendre toutes les mesures nécessaires afin de promouvoir les initiatives de réconciliation communautaire, notamment en favorisant un dialogue inclusif et consensuel sur les questions de pouv</w:t>
      </w:r>
      <w:r w:rsidR="00DF04F8" w:rsidRPr="00EC4487">
        <w:rPr>
          <w:b/>
          <w:lang w:val="fr-FR"/>
        </w:rPr>
        <w:t>oir coutumier et h</w:t>
      </w:r>
      <w:r w:rsidR="00F34945">
        <w:rPr>
          <w:b/>
          <w:lang w:val="fr-FR"/>
        </w:rPr>
        <w:t>é</w:t>
      </w:r>
      <w:r w:rsidR="00DF04F8" w:rsidRPr="00EC4487">
        <w:rPr>
          <w:b/>
          <w:lang w:val="fr-FR"/>
        </w:rPr>
        <w:t>r</w:t>
      </w:r>
      <w:r w:rsidR="00F34945">
        <w:rPr>
          <w:b/>
          <w:lang w:val="fr-FR"/>
        </w:rPr>
        <w:t>é</w:t>
      </w:r>
      <w:r w:rsidR="00DF04F8" w:rsidRPr="00EC4487">
        <w:rPr>
          <w:b/>
          <w:lang w:val="fr-FR"/>
        </w:rPr>
        <w:t>ditaire</w:t>
      </w:r>
      <w:r w:rsidR="00B265CE">
        <w:rPr>
          <w:b/>
          <w:lang w:val="fr-FR"/>
        </w:rPr>
        <w:t>.</w:t>
      </w:r>
    </w:p>
    <w:p w14:paraId="04C827A1" w14:textId="1B368009" w:rsidR="00DF04F8" w:rsidRPr="00EC4487" w:rsidRDefault="00A31C75" w:rsidP="00A84E04">
      <w:pPr>
        <w:pStyle w:val="SingleTxtG"/>
        <w:rPr>
          <w:b/>
          <w:lang w:val="fr-FR"/>
        </w:rPr>
      </w:pPr>
      <w:r>
        <w:rPr>
          <w:b/>
          <w:lang w:val="fr-FR"/>
        </w:rPr>
        <w:t>69</w:t>
      </w:r>
      <w:r w:rsidR="006419CE" w:rsidRPr="00EC4487">
        <w:rPr>
          <w:b/>
          <w:lang w:val="fr-FR"/>
        </w:rPr>
        <w:t>.</w:t>
      </w:r>
      <w:r w:rsidR="006419CE" w:rsidRPr="00EC4487">
        <w:rPr>
          <w:b/>
          <w:lang w:val="fr-FR"/>
        </w:rPr>
        <w:tab/>
      </w:r>
      <w:r w:rsidR="00FF46DD" w:rsidRPr="00EC4487">
        <w:rPr>
          <w:b/>
          <w:lang w:val="fr-FR"/>
        </w:rPr>
        <w:t xml:space="preserve">Le HCDH demande aussi à toutes les milices actives dans la région </w:t>
      </w:r>
      <w:r w:rsidR="00FF46DD" w:rsidRPr="00416F04">
        <w:rPr>
          <w:b/>
          <w:lang w:val="fr-FR"/>
        </w:rPr>
        <w:t xml:space="preserve">du </w:t>
      </w:r>
      <w:r w:rsidR="00416F04" w:rsidRPr="00416F04">
        <w:rPr>
          <w:b/>
          <w:lang w:val="fr-FR"/>
        </w:rPr>
        <w:t>Kasaï</w:t>
      </w:r>
      <w:r w:rsidR="00FF46DD" w:rsidRPr="00EC4487">
        <w:rPr>
          <w:b/>
          <w:lang w:val="fr-FR"/>
        </w:rPr>
        <w:t xml:space="preserve"> de:</w:t>
      </w:r>
    </w:p>
    <w:p w14:paraId="0B7796B2" w14:textId="35163F89" w:rsidR="00F02131" w:rsidRDefault="00FF46DD" w:rsidP="00DD6039">
      <w:pPr>
        <w:pStyle w:val="SingleTxtG"/>
        <w:rPr>
          <w:b/>
          <w:lang w:val="fr-FR"/>
        </w:rPr>
      </w:pPr>
      <w:r w:rsidRPr="00EC4487">
        <w:rPr>
          <w:b/>
          <w:lang w:val="fr-FR"/>
        </w:rPr>
        <w:t>•</w:t>
      </w:r>
      <w:r w:rsidRPr="00EC4487">
        <w:rPr>
          <w:b/>
          <w:lang w:val="fr-FR"/>
        </w:rPr>
        <w:tab/>
      </w:r>
      <w:r w:rsidR="00F34945">
        <w:rPr>
          <w:b/>
          <w:lang w:val="fr-FR"/>
        </w:rPr>
        <w:t>D</w:t>
      </w:r>
      <w:r w:rsidRPr="00EC4487">
        <w:rPr>
          <w:b/>
          <w:lang w:val="fr-FR"/>
        </w:rPr>
        <w:t>époser</w:t>
      </w:r>
      <w:r w:rsidR="00F34945">
        <w:rPr>
          <w:b/>
          <w:lang w:val="fr-FR"/>
        </w:rPr>
        <w:t xml:space="preserve"> instamment</w:t>
      </w:r>
      <w:r w:rsidRPr="00EC4487">
        <w:rPr>
          <w:b/>
          <w:lang w:val="fr-FR"/>
        </w:rPr>
        <w:t xml:space="preserve"> les armes et cesser toute </w:t>
      </w:r>
      <w:r w:rsidR="00F34945">
        <w:rPr>
          <w:b/>
          <w:lang w:val="fr-FR"/>
        </w:rPr>
        <w:t xml:space="preserve">attaque, menace et </w:t>
      </w:r>
      <w:r w:rsidRPr="00EC4487">
        <w:rPr>
          <w:b/>
          <w:lang w:val="fr-FR"/>
        </w:rPr>
        <w:t>pression sur les populations, y</w:t>
      </w:r>
      <w:r w:rsidR="004F02A8">
        <w:rPr>
          <w:b/>
          <w:lang w:val="fr-FR"/>
        </w:rPr>
        <w:t xml:space="preserve"> </w:t>
      </w:r>
      <w:r w:rsidRPr="00EC4487">
        <w:rPr>
          <w:b/>
          <w:lang w:val="fr-FR"/>
        </w:rPr>
        <w:t xml:space="preserve">compris celles visant </w:t>
      </w:r>
      <w:r w:rsidR="00F34945">
        <w:rPr>
          <w:b/>
          <w:lang w:val="fr-FR"/>
        </w:rPr>
        <w:t xml:space="preserve">à </w:t>
      </w:r>
      <w:r w:rsidR="004F02A8">
        <w:rPr>
          <w:b/>
          <w:lang w:val="fr-FR"/>
        </w:rPr>
        <w:t>enrôler d</w:t>
      </w:r>
      <w:r w:rsidR="00F34945">
        <w:rPr>
          <w:b/>
          <w:lang w:val="fr-FR"/>
        </w:rPr>
        <w:t>es</w:t>
      </w:r>
      <w:r w:rsidRPr="00EC4487">
        <w:rPr>
          <w:b/>
          <w:lang w:val="fr-FR"/>
        </w:rPr>
        <w:t xml:space="preserve"> </w:t>
      </w:r>
      <w:r w:rsidR="004F02A8">
        <w:rPr>
          <w:b/>
          <w:lang w:val="fr-FR"/>
        </w:rPr>
        <w:t>enfants</w:t>
      </w:r>
      <w:r w:rsidR="00F34945">
        <w:rPr>
          <w:b/>
          <w:lang w:val="fr-FR"/>
        </w:rPr>
        <w:t xml:space="preserve"> d</w:t>
      </w:r>
      <w:r w:rsidR="00DD6039">
        <w:rPr>
          <w:b/>
          <w:lang w:val="fr-FR"/>
        </w:rPr>
        <w:t>ans leurs rangs.</w:t>
      </w:r>
    </w:p>
    <w:p w14:paraId="33FA968B" w14:textId="5777BDFE" w:rsidR="00DD6039" w:rsidRPr="00C967D0" w:rsidRDefault="00C967D0" w:rsidP="00C967D0">
      <w:pPr>
        <w:pStyle w:val="SingleTxtG"/>
        <w:spacing w:before="240" w:after="0"/>
        <w:jc w:val="center"/>
        <w:rPr>
          <w:b/>
          <w:u w:val="single"/>
          <w:lang w:val="fr-FR"/>
        </w:rPr>
      </w:pPr>
      <w:r>
        <w:rPr>
          <w:b/>
          <w:u w:val="single"/>
          <w:lang w:val="fr-FR"/>
        </w:rPr>
        <w:tab/>
      </w:r>
      <w:r>
        <w:rPr>
          <w:b/>
          <w:u w:val="single"/>
          <w:lang w:val="fr-FR"/>
        </w:rPr>
        <w:tab/>
      </w:r>
      <w:r>
        <w:rPr>
          <w:b/>
          <w:u w:val="single"/>
          <w:lang w:val="fr-FR"/>
        </w:rPr>
        <w:tab/>
      </w:r>
    </w:p>
    <w:p w14:paraId="2F7CBE5E" w14:textId="5F9FD5C4" w:rsidR="00DD6039" w:rsidRDefault="00DD6039" w:rsidP="00DD6039">
      <w:pPr>
        <w:pStyle w:val="SingleTxtG"/>
        <w:rPr>
          <w:b/>
          <w:lang w:val="fr-FR"/>
        </w:rPr>
      </w:pPr>
    </w:p>
    <w:p w14:paraId="11D8B432" w14:textId="77777777" w:rsidR="00DD6039" w:rsidRPr="00EC4487" w:rsidRDefault="00DD6039" w:rsidP="00DD6039">
      <w:pPr>
        <w:pStyle w:val="SingleTxtG"/>
        <w:rPr>
          <w:b/>
          <w:lang w:val="fr-FR"/>
        </w:rPr>
      </w:pPr>
    </w:p>
    <w:p w14:paraId="499427FE" w14:textId="77777777" w:rsidR="006F550C" w:rsidRDefault="006F550C" w:rsidP="00A5556C">
      <w:pPr>
        <w:suppressAutoHyphens w:val="0"/>
        <w:spacing w:line="240" w:lineRule="auto"/>
        <w:sectPr w:rsidR="006F550C" w:rsidSect="00341539">
          <w:footerReference w:type="even" r:id="rId18"/>
          <w:footerReference w:type="default" r:id="rId19"/>
          <w:footerReference w:type="first" r:id="rId20"/>
          <w:endnotePr>
            <w:numFmt w:val="decimal"/>
          </w:endnotePr>
          <w:pgSz w:w="11907" w:h="16840" w:code="9"/>
          <w:pgMar w:top="1134" w:right="1134" w:bottom="2268" w:left="1134" w:header="1134" w:footer="1701" w:gutter="0"/>
          <w:pgNumType w:start="1"/>
          <w:cols w:space="720"/>
          <w:titlePg/>
          <w:docGrid w:linePitch="272"/>
        </w:sectPr>
      </w:pPr>
    </w:p>
    <w:p w14:paraId="00F23E6C" w14:textId="4C8C3800" w:rsidR="00F02131" w:rsidRPr="007D7FA3" w:rsidRDefault="000F0293" w:rsidP="006F550C">
      <w:pPr>
        <w:suppressAutoHyphens w:val="0"/>
        <w:spacing w:line="240" w:lineRule="auto"/>
        <w:rPr>
          <w:b/>
        </w:rPr>
      </w:pPr>
      <w:r w:rsidRPr="007D7FA3">
        <w:rPr>
          <w:b/>
          <w:noProof/>
          <w:sz w:val="28"/>
          <w:lang w:val="en-US"/>
        </w:rPr>
        <w:lastRenderedPageBreak/>
        <w:drawing>
          <wp:anchor distT="0" distB="0" distL="114300" distR="114300" simplePos="0" relativeHeight="251661312" behindDoc="0" locked="0" layoutInCell="1" allowOverlap="1" wp14:anchorId="05D458E6" wp14:editId="7F16C411">
            <wp:simplePos x="0" y="0"/>
            <wp:positionH relativeFrom="column">
              <wp:posOffset>99060</wp:posOffset>
            </wp:positionH>
            <wp:positionV relativeFrom="paragraph">
              <wp:posOffset>688340</wp:posOffset>
            </wp:positionV>
            <wp:extent cx="8181340" cy="5429250"/>
            <wp:effectExtent l="0" t="0" r="0"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134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515" w:rsidRPr="007D7FA3">
        <w:rPr>
          <w:b/>
          <w:sz w:val="28"/>
        </w:rPr>
        <w:t>Annexe I</w:t>
      </w:r>
      <w:r w:rsidR="006F550C">
        <w:br w:type="page"/>
      </w:r>
      <w:r w:rsidR="00215642" w:rsidRPr="007D7FA3">
        <w:rPr>
          <w:b/>
          <w:noProof/>
          <w:sz w:val="28"/>
          <w:lang w:val="en-US"/>
        </w:rPr>
        <w:lastRenderedPageBreak/>
        <mc:AlternateContent>
          <mc:Choice Requires="wps">
            <w:drawing>
              <wp:anchor distT="0" distB="0" distL="114300" distR="114300" simplePos="0" relativeHeight="251663360" behindDoc="0" locked="0" layoutInCell="1" allowOverlap="1" wp14:anchorId="57892457" wp14:editId="75261B90">
                <wp:simplePos x="0" y="0"/>
                <wp:positionH relativeFrom="column">
                  <wp:posOffset>5630387</wp:posOffset>
                </wp:positionH>
                <wp:positionV relativeFrom="paragraph">
                  <wp:posOffset>-3146267</wp:posOffset>
                </wp:positionV>
                <wp:extent cx="5883592" cy="340360"/>
                <wp:effectExtent l="9208" t="0" r="0" b="0"/>
                <wp:wrapNone/>
                <wp:docPr id="12" name="Text Box 12"/>
                <wp:cNvGraphicFramePr/>
                <a:graphic xmlns:a="http://schemas.openxmlformats.org/drawingml/2006/main">
                  <a:graphicData uri="http://schemas.microsoft.com/office/word/2010/wordprocessingShape">
                    <wps:wsp>
                      <wps:cNvSpPr txBox="1"/>
                      <wps:spPr>
                        <a:xfrm rot="16200000">
                          <a:off x="0" y="0"/>
                          <a:ext cx="5883592" cy="34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93A83" w14:textId="77777777" w:rsidR="00B42CE6" w:rsidRPr="000F0293" w:rsidRDefault="00B42CE6" w:rsidP="000F0293">
                            <w:pPr>
                              <w:suppressAutoHyphens w:val="0"/>
                              <w:spacing w:before="80" w:after="80" w:line="200" w:lineRule="exact"/>
                              <w:rPr>
                                <w:i/>
                                <w:spacing w:val="4"/>
                                <w:w w:val="103"/>
                                <w:kern w:val="14"/>
                                <w:sz w:val="16"/>
                                <w:szCs w:val="18"/>
                              </w:rPr>
                            </w:pPr>
                            <w:r>
                              <w:rPr>
                                <w:b/>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7892457" id="_x0000_t202" coordsize="21600,21600" o:spt="202" path="m,l,21600r21600,l21600,xe">
                <v:stroke joinstyle="miter"/>
                <v:path gradientshapeok="t" o:connecttype="rect"/>
              </v:shapetype>
              <v:shape id="Text Box 12" o:spid="_x0000_s1026" type="#_x0000_t202" style="position:absolute;margin-left:443.35pt;margin-top:-247.75pt;width:463.25pt;height:2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" fillcolor="white [3201]" stroked="f" strokeweight=".5pt">
                <v:textbox>
                  <w:txbxContent>
                    <w:p w14:paraId="60393A83" w14:textId="77777777" w:rsidR="00B42CE6" w:rsidRPr="000F0293" w:rsidRDefault="00B42CE6" w:rsidP="000F0293">
                      <w:pPr>
                        <w:suppressAutoHyphens w:val="0"/>
                        <w:spacing w:before="80" w:after="80" w:line="200" w:lineRule="exact"/>
                        <w:rPr>
                          <w:i/>
                          <w:spacing w:val="4"/>
                          <w:w w:val="103"/>
                          <w:kern w:val="14"/>
                          <w:sz w:val="16"/>
                          <w:szCs w:val="18"/>
                        </w:rPr>
                      </w:pPr>
                      <w:r>
                        <w:rPr>
                          <w:b/>
                          <w:sz w:val="18"/>
                          <w:szCs w:val="18"/>
                        </w:rPr>
                        <w:t>20</w:t>
                      </w:r>
                    </w:p>
                  </w:txbxContent>
                </v:textbox>
              </v:shape>
            </w:pict>
          </mc:Fallback>
        </mc:AlternateContent>
      </w:r>
      <w:r w:rsidR="00E37397" w:rsidRPr="007D7FA3">
        <w:rPr>
          <w:b/>
          <w:noProof/>
          <w:sz w:val="36"/>
          <w:szCs w:val="24"/>
          <w:lang w:val="en-US"/>
        </w:rPr>
        <mc:AlternateContent>
          <mc:Choice Requires="wps">
            <w:drawing>
              <wp:anchor distT="0" distB="0" distL="114300" distR="114300" simplePos="0" relativeHeight="251668480" behindDoc="0" locked="0" layoutInCell="1" allowOverlap="1" wp14:anchorId="25CB504C" wp14:editId="6B0494F3">
                <wp:simplePos x="0" y="0"/>
                <wp:positionH relativeFrom="column">
                  <wp:posOffset>499110</wp:posOffset>
                </wp:positionH>
                <wp:positionV relativeFrom="paragraph">
                  <wp:posOffset>689611</wp:posOffset>
                </wp:positionV>
                <wp:extent cx="3924300" cy="342900"/>
                <wp:effectExtent l="0" t="0" r="19050" b="19050"/>
                <wp:wrapNone/>
                <wp:docPr id="2" name="Text Box 2"/>
                <wp:cNvGraphicFramePr/>
                <a:graphic xmlns:a="http://schemas.openxmlformats.org/drawingml/2006/main">
                  <a:graphicData uri="http://schemas.microsoft.com/office/word/2010/wordprocessingShape">
                    <wps:wsp>
                      <wps:cNvSpPr txBox="1"/>
                      <wps:spPr>
                        <a:xfrm rot="10800000" flipH="1" flipV="1">
                          <a:off x="0" y="0"/>
                          <a:ext cx="39243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9033C0" w14:textId="2B5E273B" w:rsidR="00B42CE6" w:rsidRPr="007D7FA3" w:rsidRDefault="00776A5A" w:rsidP="007D7FA3">
                            <w:pPr>
                              <w:ind w:firstLine="567"/>
                              <w:rPr>
                                <w:b/>
                                <w:lang w:val="en-GB"/>
                              </w:rPr>
                            </w:pPr>
                            <w:r w:rsidRPr="007D7FA3">
                              <w:rPr>
                                <w:b/>
                                <w:lang w:val="en-GB"/>
                              </w:rPr>
                              <w:t>REPUBLIQUE DEMOCRATIQUE DU CONGO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CB504C" id="Text Box 2" o:spid="_x0000_s1027" type="#_x0000_t202" style="position:absolute;margin-left:39.3pt;margin-top:54.3pt;width:309pt;height:27pt;rotation:180;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" fillcolor="white [3201]" strokeweight=".5pt">
                <v:textbox>
                  <w:txbxContent>
                    <w:p w14:paraId="5C9033C0" w14:textId="2B5E273B" w:rsidR="00B42CE6" w:rsidRPr="007D7FA3" w:rsidRDefault="00776A5A" w:rsidP="007D7FA3">
                      <w:pPr>
                        <w:ind w:firstLine="567"/>
                        <w:rPr>
                          <w:b/>
                          <w:lang w:val="en-GB"/>
                        </w:rPr>
                      </w:pPr>
                      <w:r w:rsidRPr="007D7FA3">
                        <w:rPr>
                          <w:b/>
                          <w:lang w:val="en-GB"/>
                        </w:rPr>
                        <w:t>REPUBLIQUE DEMOCRATIQUE DU CONGO</w:t>
                      </w:r>
                    </w:p>
                  </w:txbxContent>
                </v:textbox>
              </v:shape>
            </w:pict>
          </mc:Fallback>
        </mc:AlternateContent>
      </w:r>
      <w:r w:rsidR="006F550C" w:rsidRPr="007D7FA3">
        <w:rPr>
          <w:b/>
          <w:noProof/>
          <w:sz w:val="36"/>
          <w:szCs w:val="24"/>
          <w:lang w:val="en-US"/>
        </w:rPr>
        <w:drawing>
          <wp:anchor distT="0" distB="0" distL="114300" distR="114300" simplePos="0" relativeHeight="251665408" behindDoc="1" locked="0" layoutInCell="1" allowOverlap="1" wp14:anchorId="008CBEE5" wp14:editId="7977EC81">
            <wp:simplePos x="0" y="0"/>
            <wp:positionH relativeFrom="column">
              <wp:posOffset>371475</wp:posOffset>
            </wp:positionH>
            <wp:positionV relativeFrom="paragraph">
              <wp:posOffset>589915</wp:posOffset>
            </wp:positionV>
            <wp:extent cx="7669530" cy="5310505"/>
            <wp:effectExtent l="0" t="0" r="0" b="0"/>
            <wp:wrapTight wrapText="bothSides">
              <wp:wrapPolygon edited="0">
                <wp:start x="268" y="310"/>
                <wp:lineTo x="268" y="21153"/>
                <wp:lineTo x="21300" y="21153"/>
                <wp:lineTo x="21300" y="310"/>
                <wp:lineTo x="268" y="31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sai_A4Map_fires.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69530" cy="5310505"/>
                    </a:xfrm>
                    <a:prstGeom prst="rect">
                      <a:avLst/>
                    </a:prstGeom>
                  </pic:spPr>
                </pic:pic>
              </a:graphicData>
            </a:graphic>
            <wp14:sizeRelH relativeFrom="page">
              <wp14:pctWidth>0</wp14:pctWidth>
            </wp14:sizeRelH>
            <wp14:sizeRelV relativeFrom="page">
              <wp14:pctHeight>0</wp14:pctHeight>
            </wp14:sizeRelV>
          </wp:anchor>
        </w:drawing>
      </w:r>
      <w:r w:rsidR="00F55BBE" w:rsidRPr="007D7FA3">
        <w:rPr>
          <w:b/>
          <w:sz w:val="28"/>
        </w:rPr>
        <w:t>Annexe II</w:t>
      </w:r>
    </w:p>
    <w:sectPr w:rsidR="00F02131" w:rsidRPr="007D7FA3" w:rsidSect="006F550C">
      <w:headerReference w:type="default" r:id="rId23"/>
      <w:footerReference w:type="even" r:id="rId24"/>
      <w:footerReference w:type="default" r:id="rId25"/>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5D6C7" w14:textId="77777777" w:rsidR="002C6816" w:rsidRDefault="002C6816"/>
  </w:endnote>
  <w:endnote w:type="continuationSeparator" w:id="0">
    <w:p w14:paraId="3E9B69F4" w14:textId="77777777" w:rsidR="002C6816" w:rsidRDefault="002C6816"/>
  </w:endnote>
  <w:endnote w:type="continuationNotice" w:id="1">
    <w:p w14:paraId="0EE5E183" w14:textId="77777777" w:rsidR="002C6816" w:rsidRDefault="002C6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655330"/>
      <w:docPartObj>
        <w:docPartGallery w:val="Page Numbers (Bottom of Page)"/>
        <w:docPartUnique/>
      </w:docPartObj>
    </w:sdtPr>
    <w:sdtEndPr>
      <w:rPr>
        <w:noProof/>
      </w:rPr>
    </w:sdtEndPr>
    <w:sdtContent>
      <w:p w14:paraId="2971C337" w14:textId="78E52E6B" w:rsidR="003525E2" w:rsidRDefault="003525E2" w:rsidP="003525E2">
        <w:pPr>
          <w:pStyle w:val="Footer"/>
        </w:pPr>
        <w:r>
          <w:fldChar w:fldCharType="begin"/>
        </w:r>
        <w:r>
          <w:instrText xml:space="preserve"> PAGE   \* MERGEFORMAT </w:instrText>
        </w:r>
        <w:r>
          <w:fldChar w:fldCharType="separate"/>
        </w:r>
        <w:r w:rsidR="003C1434">
          <w:rPr>
            <w:noProof/>
          </w:rPr>
          <w:t>2</w:t>
        </w:r>
        <w:r>
          <w:rPr>
            <w:noProof/>
          </w:rPr>
          <w:fldChar w:fldCharType="end"/>
        </w:r>
      </w:p>
    </w:sdtContent>
  </w:sdt>
  <w:p w14:paraId="2030EF18" w14:textId="77777777" w:rsidR="004E08B0" w:rsidRDefault="004E08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047801"/>
      <w:docPartObj>
        <w:docPartGallery w:val="Page Numbers (Bottom of Page)"/>
        <w:docPartUnique/>
      </w:docPartObj>
    </w:sdtPr>
    <w:sdtEndPr>
      <w:rPr>
        <w:noProof/>
      </w:rPr>
    </w:sdtEndPr>
    <w:sdtContent>
      <w:p w14:paraId="628E6EE6" w14:textId="68E55559" w:rsidR="00776A5A" w:rsidRDefault="00776A5A">
        <w:pPr>
          <w:pStyle w:val="Footer"/>
          <w:jc w:val="right"/>
        </w:pPr>
        <w:r>
          <w:fldChar w:fldCharType="begin"/>
        </w:r>
        <w:r>
          <w:instrText xml:space="preserve"> PAGE   \* MERGEFORMAT </w:instrText>
        </w:r>
        <w:r>
          <w:fldChar w:fldCharType="separate"/>
        </w:r>
        <w:r w:rsidR="003C1434">
          <w:rPr>
            <w:noProof/>
          </w:rPr>
          <w:t>3</w:t>
        </w:r>
        <w:r>
          <w:rPr>
            <w:noProof/>
          </w:rPr>
          <w:fldChar w:fldCharType="end"/>
        </w:r>
      </w:p>
    </w:sdtContent>
  </w:sdt>
  <w:p w14:paraId="33D733A8" w14:textId="64D67CF8" w:rsidR="00776A5A" w:rsidRDefault="00215642" w:rsidP="00215642">
    <w:pPr>
      <w:pStyle w:val="Footer"/>
      <w:tabs>
        <w:tab w:val="left" w:pos="195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926C" w14:textId="58BA2DB8" w:rsidR="00FB59D9" w:rsidRPr="00FB59D9" w:rsidRDefault="00FB59D9" w:rsidP="00FB59D9">
    <w:pPr>
      <w:pStyle w:val="Footer"/>
      <w:jc w:val="center"/>
      <w:rPr>
        <w:b/>
        <w:sz w:val="28"/>
        <w:szCs w:val="28"/>
      </w:rPr>
    </w:pPr>
    <w:r w:rsidRPr="00FB59D9">
      <w:rPr>
        <w:b/>
        <w:sz w:val="28"/>
        <w:szCs w:val="28"/>
        <w:lang w:val="fr-FR"/>
      </w:rPr>
      <w:t>Août</w:t>
    </w:r>
    <w:r w:rsidRPr="00FB59D9">
      <w:rPr>
        <w:b/>
        <w:sz w:val="28"/>
        <w:szCs w:val="28"/>
      </w:rPr>
      <w:t xml:space="preserve">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B2B90" w14:textId="4C95C89F" w:rsidR="006F550C" w:rsidRDefault="006F550C">
    <w:pPr>
      <w:pStyle w:val="Footer"/>
    </w:pPr>
    <w:r>
      <w:rPr>
        <w:noProof/>
        <w:lang w:val="en-US"/>
      </w:rPr>
      <mc:AlternateContent>
        <mc:Choice Requires="wps">
          <w:drawing>
            <wp:anchor distT="0" distB="0" distL="114300" distR="114300" simplePos="0" relativeHeight="251660288" behindDoc="0" locked="0" layoutInCell="1" allowOverlap="1" wp14:anchorId="293E46EB" wp14:editId="197D617E">
              <wp:simplePos x="0" y="0"/>
              <wp:positionH relativeFrom="margin">
                <wp:posOffset>-431800</wp:posOffset>
              </wp:positionH>
              <wp:positionV relativeFrom="margin">
                <wp:posOffset>0</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id w:val="-837531992"/>
                            <w:docPartObj>
                              <w:docPartGallery w:val="Page Numbers (Bottom of Page)"/>
                              <w:docPartUnique/>
                            </w:docPartObj>
                          </w:sdtPr>
                          <w:sdtEndPr>
                            <w:rPr>
                              <w:noProof/>
                            </w:rPr>
                          </w:sdtEndPr>
                          <w:sdtContent>
                            <w:p w14:paraId="01899D8E" w14:textId="28E478F4" w:rsidR="006F550C" w:rsidRDefault="006F550C" w:rsidP="006F550C">
                              <w:pPr>
                                <w:pStyle w:val="Footer"/>
                              </w:pPr>
                              <w:r>
                                <w:fldChar w:fldCharType="begin"/>
                              </w:r>
                              <w:r>
                                <w:instrText xml:space="preserve"> PAGE   \* MERGEFORMAT </w:instrText>
                              </w:r>
                              <w:r>
                                <w:fldChar w:fldCharType="separate"/>
                              </w:r>
                              <w:r w:rsidR="003C1434">
                                <w:rPr>
                                  <w:noProof/>
                                </w:rPr>
                                <w:t>20</w:t>
                              </w:r>
                              <w:r>
                                <w:rPr>
                                  <w:noProof/>
                                </w:rPr>
                                <w:fldChar w:fldCharType="end"/>
                              </w:r>
                            </w:p>
                          </w:sdtContent>
                        </w:sdt>
                        <w:p w14:paraId="16C5CFDE" w14:textId="77777777" w:rsidR="006F550C" w:rsidRDefault="006F550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93E46EB" id="_x0000_t202" coordsize="21600,21600" o:spt="202" path="m,l,21600r21600,l21600,xe">
              <v:stroke joinstyle="miter"/>
              <v:path gradientshapeok="t" o:connecttype="rect"/>
            </v:shapetype>
            <v:shape id="Text Box 5" o:spid="_x0000_s1029"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" fillcolor="#4f81bd [3204]" stroked="f" strokeweight=".5pt">
              <v:fill opacity="0"/>
              <v:stroke joinstyle="round"/>
              <v:textbox style="layout-flow:vertical" inset="0,0,0,0">
                <w:txbxContent>
                  <w:sdt>
                    <w:sdtPr>
                      <w:id w:val="-837531992"/>
                      <w:docPartObj>
                        <w:docPartGallery w:val="Page Numbers (Bottom of Page)"/>
                        <w:docPartUnique/>
                      </w:docPartObj>
                    </w:sdtPr>
                    <w:sdtEndPr>
                      <w:rPr>
                        <w:noProof/>
                      </w:rPr>
                    </w:sdtEndPr>
                    <w:sdtContent>
                      <w:p w14:paraId="01899D8E" w14:textId="28E478F4" w:rsidR="006F550C" w:rsidRDefault="006F550C" w:rsidP="006F550C">
                        <w:pPr>
                          <w:pStyle w:val="Footer"/>
                        </w:pPr>
                        <w:r>
                          <w:fldChar w:fldCharType="begin"/>
                        </w:r>
                        <w:r>
                          <w:instrText xml:space="preserve"> PAGE   \* MERGEFORMAT </w:instrText>
                        </w:r>
                        <w:r>
                          <w:fldChar w:fldCharType="separate"/>
                        </w:r>
                        <w:r w:rsidR="003C1434">
                          <w:rPr>
                            <w:noProof/>
                          </w:rPr>
                          <w:t>20</w:t>
                        </w:r>
                        <w:r>
                          <w:rPr>
                            <w:noProof/>
                          </w:rPr>
                          <w:fldChar w:fldCharType="end"/>
                        </w:r>
                      </w:p>
                    </w:sdtContent>
                  </w:sdt>
                  <w:p w14:paraId="16C5CFDE" w14:textId="77777777" w:rsidR="006F550C" w:rsidRDefault="006F550C"/>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66661" w14:textId="44032196" w:rsidR="006F550C" w:rsidRPr="006F550C" w:rsidRDefault="006F550C" w:rsidP="006F550C">
    <w:pPr>
      <w:pStyle w:val="Footer"/>
    </w:pPr>
    <w:r>
      <w:rPr>
        <w:noProof/>
        <w:lang w:val="en-US"/>
      </w:rPr>
      <mc:AlternateContent>
        <mc:Choice Requires="wps">
          <w:drawing>
            <wp:anchor distT="0" distB="0" distL="114300" distR="114300" simplePos="0" relativeHeight="251662336" behindDoc="0" locked="0" layoutInCell="1" allowOverlap="1" wp14:anchorId="472C41BF" wp14:editId="45466A02">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id w:val="-1095014520"/>
                            <w:docPartObj>
                              <w:docPartGallery w:val="Page Numbers (Bottom of Page)"/>
                              <w:docPartUnique/>
                            </w:docPartObj>
                          </w:sdtPr>
                          <w:sdtEndPr>
                            <w:rPr>
                              <w:noProof/>
                            </w:rPr>
                          </w:sdtEndPr>
                          <w:sdtContent>
                            <w:p w14:paraId="10631817" w14:textId="37A36628" w:rsidR="006F550C" w:rsidRDefault="006F550C" w:rsidP="006F550C">
                              <w:pPr>
                                <w:pStyle w:val="Footer"/>
                                <w:jc w:val="right"/>
                              </w:pPr>
                              <w:r>
                                <w:fldChar w:fldCharType="begin"/>
                              </w:r>
                              <w:r>
                                <w:instrText xml:space="preserve"> PAGE   \* MERGEFORMAT </w:instrText>
                              </w:r>
                              <w:r>
                                <w:fldChar w:fldCharType="separate"/>
                              </w:r>
                              <w:r w:rsidR="003C1434">
                                <w:rPr>
                                  <w:noProof/>
                                </w:rPr>
                                <w:t>19</w:t>
                              </w:r>
                              <w:r>
                                <w:rPr>
                                  <w:noProof/>
                                </w:rPr>
                                <w:fldChar w:fldCharType="end"/>
                              </w:r>
                            </w:p>
                          </w:sdtContent>
                        </w:sdt>
                        <w:p w14:paraId="449FE9D2" w14:textId="77777777" w:rsidR="006F550C" w:rsidRDefault="006F550C" w:rsidP="006F550C">
                          <w:pPr>
                            <w:pStyle w:val="Footer"/>
                          </w:pPr>
                        </w:p>
                        <w:p w14:paraId="30A31016" w14:textId="77777777" w:rsidR="006F550C" w:rsidRDefault="006F550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2C41BF" id="_x0000_t202" coordsize="21600,21600" o:spt="202" path="m,l,21600r21600,l21600,xe">
              <v:stroke joinstyle="miter"/>
              <v:path gradientshapeok="t" o:connecttype="rect"/>
            </v:shapetype>
            <v:shape id="Text Box 7" o:spid="_x0000_s1030"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IH+QIAALM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a72Fz9rmWWunhEJ1kNhoNizvB5jZIXzPlb&#10;ZjF6oMQ49TdYSqlBDr2XKKm0/fY7fbDPaVjBJowyEPXrmllwS35SmBVw6TvBdsKyE9S6udLomSxm&#10;E0VcsF52Yml184ApOw1RcMQURyY5RbRWvPLtQMWU5mI6jUaYbob5hbozPLgOvAxPe797YNbsO9wD&#10;vWvdDTk2ftHorW24qfR07XVZxykQcG1RBPJhg8kY32A/xcPo/XUfrZ7+NZOfAA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CoL&#10;0gf5AgAAsw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sdt>
                    <w:sdtPr>
                      <w:id w:val="-1095014520"/>
                      <w:docPartObj>
                        <w:docPartGallery w:val="Page Numbers (Bottom of Page)"/>
                        <w:docPartUnique/>
                      </w:docPartObj>
                    </w:sdtPr>
                    <w:sdtEndPr>
                      <w:rPr>
                        <w:noProof/>
                      </w:rPr>
                    </w:sdtEndPr>
                    <w:sdtContent>
                      <w:p w14:paraId="10631817" w14:textId="37A36628" w:rsidR="006F550C" w:rsidRDefault="006F550C" w:rsidP="006F550C">
                        <w:pPr>
                          <w:pStyle w:val="Footer"/>
                          <w:jc w:val="right"/>
                        </w:pPr>
                        <w:r>
                          <w:fldChar w:fldCharType="begin"/>
                        </w:r>
                        <w:r>
                          <w:instrText xml:space="preserve"> PAGE   \* MERGEFORMAT </w:instrText>
                        </w:r>
                        <w:r>
                          <w:fldChar w:fldCharType="separate"/>
                        </w:r>
                        <w:r w:rsidR="003C1434">
                          <w:rPr>
                            <w:noProof/>
                          </w:rPr>
                          <w:t>19</w:t>
                        </w:r>
                        <w:r>
                          <w:rPr>
                            <w:noProof/>
                          </w:rPr>
                          <w:fldChar w:fldCharType="end"/>
                        </w:r>
                      </w:p>
                    </w:sdtContent>
                  </w:sdt>
                  <w:p w14:paraId="449FE9D2" w14:textId="77777777" w:rsidR="006F550C" w:rsidRDefault="006F550C" w:rsidP="006F550C">
                    <w:pPr>
                      <w:pStyle w:val="Footer"/>
                    </w:pPr>
                  </w:p>
                  <w:p w14:paraId="30A31016" w14:textId="77777777" w:rsidR="006F550C" w:rsidRDefault="006F550C"/>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B0998" w14:textId="77777777" w:rsidR="002C6816" w:rsidRPr="00D27D5E" w:rsidRDefault="002C6816" w:rsidP="00D27D5E">
      <w:pPr>
        <w:tabs>
          <w:tab w:val="right" w:pos="2155"/>
        </w:tabs>
        <w:spacing w:after="80"/>
        <w:ind w:left="680"/>
        <w:rPr>
          <w:u w:val="single"/>
        </w:rPr>
      </w:pPr>
      <w:r>
        <w:rPr>
          <w:u w:val="single"/>
        </w:rPr>
        <w:tab/>
      </w:r>
    </w:p>
  </w:footnote>
  <w:footnote w:type="continuationSeparator" w:id="0">
    <w:p w14:paraId="11EB2D34" w14:textId="77777777" w:rsidR="002C6816" w:rsidRPr="00D72E7E" w:rsidRDefault="002C6816" w:rsidP="00D72E7E">
      <w:pPr>
        <w:tabs>
          <w:tab w:val="right" w:pos="2155"/>
        </w:tabs>
        <w:spacing w:after="80"/>
        <w:ind w:left="680"/>
        <w:rPr>
          <w:u w:val="single"/>
        </w:rPr>
      </w:pPr>
      <w:r w:rsidRPr="00D72E7E">
        <w:rPr>
          <w:u w:val="single"/>
        </w:rPr>
        <w:tab/>
      </w:r>
    </w:p>
  </w:footnote>
  <w:footnote w:type="continuationNotice" w:id="1">
    <w:p w14:paraId="44226029" w14:textId="77777777" w:rsidR="002C6816" w:rsidRDefault="002C6816"/>
  </w:footnote>
  <w:footnote w:id="2">
    <w:p w14:paraId="5A995A4B" w14:textId="443B9AC5" w:rsidR="00B42CE6" w:rsidRPr="00EC4487" w:rsidRDefault="00B42CE6" w:rsidP="000963F7">
      <w:pPr>
        <w:pStyle w:val="FootnoteText"/>
        <w:rPr>
          <w:lang w:val="fr-FR" w:eastAsia="en-GB"/>
        </w:rPr>
      </w:pPr>
      <w:r>
        <w:tab/>
      </w:r>
      <w:r>
        <w:rPr>
          <w:rStyle w:val="FootnoteReference"/>
        </w:rPr>
        <w:footnoteRef/>
      </w:r>
      <w:r w:rsidRPr="00EC4487">
        <w:rPr>
          <w:lang w:val="fr-FR"/>
        </w:rPr>
        <w:tab/>
        <w:t xml:space="preserve">UNOSAT est le </w:t>
      </w:r>
      <w:r w:rsidRPr="00EC4487">
        <w:rPr>
          <w:lang w:val="fr-FR" w:eastAsia="en-GB"/>
        </w:rPr>
        <w:t>Progr</w:t>
      </w:r>
      <w:r w:rsidRPr="00EC4487">
        <w:rPr>
          <w:color w:val="303030"/>
          <w:shd w:val="clear" w:color="auto" w:fill="FFFEEF"/>
          <w:lang w:val="fr-FR" w:eastAsia="en-GB"/>
        </w:rPr>
        <w:t>am</w:t>
      </w:r>
      <w:r w:rsidRPr="00EC4487">
        <w:rPr>
          <w:color w:val="242424"/>
          <w:shd w:val="clear" w:color="auto" w:fill="FFFEEF"/>
          <w:lang w:val="fr-FR" w:eastAsia="en-GB"/>
        </w:rPr>
        <w:t xml:space="preserve">me </w:t>
      </w:r>
      <w:r w:rsidRPr="00EC4487">
        <w:rPr>
          <w:color w:val="242424"/>
          <w:shd w:val="clear" w:color="auto" w:fill="FFFFFF" w:themeFill="background1"/>
          <w:lang w:val="fr-FR" w:eastAsia="en-GB"/>
        </w:rPr>
        <w:t>p</w:t>
      </w:r>
      <w:r w:rsidRPr="00EC4487">
        <w:rPr>
          <w:color w:val="181818"/>
          <w:shd w:val="clear" w:color="auto" w:fill="FFFFFF" w:themeFill="background1"/>
          <w:lang w:val="fr-FR" w:eastAsia="en-GB"/>
        </w:rPr>
        <w:t xml:space="preserve">our </w:t>
      </w:r>
      <w:r w:rsidRPr="00EC4487">
        <w:rPr>
          <w:color w:val="0C0C0C"/>
          <w:shd w:val="clear" w:color="auto" w:fill="FFFFFF" w:themeFill="background1"/>
          <w:lang w:val="fr-FR" w:eastAsia="en-GB"/>
        </w:rPr>
        <w:t>le</w:t>
      </w:r>
      <w:r w:rsidRPr="00EC4487">
        <w:rPr>
          <w:color w:val="000000"/>
          <w:shd w:val="clear" w:color="auto" w:fill="FFFFFF" w:themeFill="background1"/>
          <w:lang w:val="fr-FR" w:eastAsia="en-GB"/>
        </w:rPr>
        <w:t xml:space="preserve">s applications satellites opérationnelles </w:t>
      </w:r>
      <w:r w:rsidRPr="00EC4487">
        <w:rPr>
          <w:color w:val="242424"/>
          <w:shd w:val="clear" w:color="auto" w:fill="FFFFFF" w:themeFill="background1"/>
          <w:lang w:val="fr-FR" w:eastAsia="en-GB"/>
        </w:rPr>
        <w:t>d</w:t>
      </w:r>
      <w:r w:rsidRPr="00EC4487">
        <w:rPr>
          <w:color w:val="242424"/>
          <w:shd w:val="clear" w:color="auto" w:fill="FFFEEF"/>
          <w:lang w:val="fr-FR" w:eastAsia="en-GB"/>
        </w:rPr>
        <w:t xml:space="preserve">e </w:t>
      </w:r>
      <w:r w:rsidRPr="00EC4487">
        <w:rPr>
          <w:color w:val="303030"/>
          <w:shd w:val="clear" w:color="auto" w:fill="FFFEEF"/>
          <w:lang w:val="fr-FR" w:eastAsia="en-GB"/>
        </w:rPr>
        <w:t>l'</w:t>
      </w:r>
      <w:r w:rsidRPr="00EC4487">
        <w:rPr>
          <w:lang w:val="fr-FR" w:eastAsia="en-GB"/>
        </w:rPr>
        <w:t>Institut des Nat</w:t>
      </w:r>
      <w:r w:rsidRPr="00EC4487">
        <w:rPr>
          <w:color w:val="303030"/>
          <w:shd w:val="clear" w:color="auto" w:fill="FFFEEF"/>
          <w:lang w:val="fr-FR" w:eastAsia="en-GB"/>
        </w:rPr>
        <w:t>io</w:t>
      </w:r>
      <w:r w:rsidRPr="00EC4487">
        <w:rPr>
          <w:color w:val="242424"/>
          <w:shd w:val="clear" w:color="auto" w:fill="FFFEEF"/>
          <w:lang w:val="fr-FR" w:eastAsia="en-GB"/>
        </w:rPr>
        <w:t>ns Unies po</w:t>
      </w:r>
      <w:r w:rsidRPr="00EC4487">
        <w:rPr>
          <w:color w:val="303030"/>
          <w:shd w:val="clear" w:color="auto" w:fill="FFFEEF"/>
          <w:lang w:val="fr-FR" w:eastAsia="en-GB"/>
        </w:rPr>
        <w:t>ur</w:t>
      </w:r>
      <w:r w:rsidRPr="00EC4487">
        <w:rPr>
          <w:lang w:val="fr-FR" w:eastAsia="en-GB"/>
        </w:rPr>
        <w:t xml:space="preserve"> la formation </w:t>
      </w:r>
      <w:r w:rsidRPr="00EC4487">
        <w:rPr>
          <w:vanish/>
          <w:lang w:val="fr-FR" w:eastAsia="en-GB"/>
        </w:rPr>
        <w:t>[...]</w:t>
      </w:r>
      <w:r w:rsidRPr="00EC4487">
        <w:rPr>
          <w:lang w:val="fr-FR" w:eastAsia="en-GB"/>
        </w:rPr>
        <w:t xml:space="preserve"> et la recherche (UNITAR</w:t>
      </w:r>
    </w:p>
  </w:footnote>
  <w:footnote w:id="3">
    <w:p w14:paraId="4829CF61" w14:textId="3848F7FA" w:rsidR="00B42CE6" w:rsidRPr="00EC4487" w:rsidRDefault="00B42CE6" w:rsidP="00241378">
      <w:pPr>
        <w:pStyle w:val="FootnoteText"/>
        <w:jc w:val="both"/>
        <w:rPr>
          <w:lang w:val="fr-FR"/>
        </w:rPr>
      </w:pPr>
      <w:r>
        <w:rPr>
          <w:lang w:val="fr-CH"/>
        </w:rPr>
        <w:tab/>
      </w:r>
      <w:r>
        <w:rPr>
          <w:rStyle w:val="FootnoteReference"/>
        </w:rPr>
        <w:footnoteRef/>
      </w:r>
      <w:r>
        <w:rPr>
          <w:lang w:val="fr-CH"/>
        </w:rPr>
        <w:tab/>
      </w:r>
      <w:r w:rsidRPr="00EC4487">
        <w:rPr>
          <w:lang w:val="fr-FR"/>
        </w:rPr>
        <w:t xml:space="preserve">En RDC, les chefs traditionnels font partie intégrante de l'administration publique. Ils administrent des villages et beaucoup jouent une fonction spirituelle importante. Les chefs sont nommés selon les traditions locales et sur une base héréditaire, puis reconnus par l'État. En principe, les chefs traditionnels sont apolitiques, mais ils </w:t>
      </w:r>
      <w:r>
        <w:rPr>
          <w:lang w:val="fr-FR"/>
        </w:rPr>
        <w:t>f</w:t>
      </w:r>
      <w:r w:rsidRPr="00EC4487">
        <w:rPr>
          <w:lang w:val="fr-FR"/>
        </w:rPr>
        <w:t xml:space="preserve">ont souvent </w:t>
      </w:r>
      <w:r>
        <w:rPr>
          <w:lang w:val="fr-FR"/>
        </w:rPr>
        <w:t>l’objet de pression</w:t>
      </w:r>
      <w:r w:rsidRPr="00EC4487">
        <w:rPr>
          <w:lang w:val="fr-FR"/>
        </w:rPr>
        <w:t xml:space="preserve"> par l'Etat </w:t>
      </w:r>
      <w:r>
        <w:rPr>
          <w:lang w:val="fr-FR"/>
        </w:rPr>
        <w:t>à des fins d’</w:t>
      </w:r>
      <w:r w:rsidRPr="00EC4487">
        <w:rPr>
          <w:lang w:val="fr-FR"/>
        </w:rPr>
        <w:t>allégeance politique</w:t>
      </w:r>
      <w:r>
        <w:rPr>
          <w:lang w:val="fr-FR"/>
        </w:rPr>
        <w:t>. L’état</w:t>
      </w:r>
      <w:r w:rsidRPr="00EC4487">
        <w:rPr>
          <w:lang w:val="fr-FR"/>
        </w:rPr>
        <w:t xml:space="preserve"> les aide </w:t>
      </w:r>
      <w:r>
        <w:rPr>
          <w:lang w:val="fr-FR"/>
        </w:rPr>
        <w:t xml:space="preserve">alors </w:t>
      </w:r>
      <w:r w:rsidRPr="00EC4487">
        <w:rPr>
          <w:lang w:val="fr-FR"/>
        </w:rPr>
        <w:t xml:space="preserve">à </w:t>
      </w:r>
      <w:r>
        <w:rPr>
          <w:lang w:val="fr-FR"/>
        </w:rPr>
        <w:t>garantir</w:t>
      </w:r>
      <w:r w:rsidRPr="00EC4487">
        <w:rPr>
          <w:lang w:val="fr-FR"/>
        </w:rPr>
        <w:t xml:space="preserve"> leur position.</w:t>
      </w:r>
    </w:p>
  </w:footnote>
  <w:footnote w:id="4">
    <w:p w14:paraId="070597CE" w14:textId="7A476A2D" w:rsidR="00B42CE6" w:rsidRPr="005E1996" w:rsidRDefault="00B42CE6" w:rsidP="000963F7">
      <w:pPr>
        <w:pStyle w:val="FootnoteText"/>
        <w:rPr>
          <w:lang w:val="fr-CH"/>
        </w:rPr>
      </w:pPr>
      <w:r>
        <w:rPr>
          <w:lang w:val="fr-CH"/>
        </w:rPr>
        <w:tab/>
      </w:r>
      <w:r>
        <w:rPr>
          <w:rStyle w:val="FootnoteReference"/>
        </w:rPr>
        <w:footnoteRef/>
      </w:r>
      <w:r>
        <w:rPr>
          <w:lang w:val="fr-CH"/>
        </w:rPr>
        <w:tab/>
      </w:r>
      <w:r w:rsidRPr="00EC4487">
        <w:rPr>
          <w:color w:val="222222"/>
          <w:lang w:val="fr-FR"/>
        </w:rPr>
        <w:t xml:space="preserve">De nombreux autres villages auraient été attaqués, mais l'équipe n'a pas interviewé des témoins </w:t>
      </w:r>
      <w:r>
        <w:rPr>
          <w:color w:val="222222"/>
          <w:lang w:val="fr-FR"/>
        </w:rPr>
        <w:t xml:space="preserve">provenant </w:t>
      </w:r>
      <w:r w:rsidRPr="00EC4487">
        <w:rPr>
          <w:color w:val="222222"/>
          <w:lang w:val="fr-FR"/>
        </w:rPr>
        <w:t xml:space="preserve">de ces villages. </w:t>
      </w:r>
      <w:r>
        <w:rPr>
          <w:color w:val="222222"/>
          <w:lang w:val="fr-FR"/>
        </w:rPr>
        <w:t>Il s’agît de</w:t>
      </w:r>
      <w:r w:rsidRPr="00EC4487">
        <w:rPr>
          <w:color w:val="222222"/>
          <w:lang w:val="fr-FR"/>
        </w:rPr>
        <w:t xml:space="preserve"> Kakondo, Mvula Milenge, Milomba, Camp Kuilu, Kamabonza, Mulundu, Mayanda, Liselela, Malemba, Shamungolo, Tshawemba et Kanana.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5DF1B" w14:textId="4F574351" w:rsidR="006F550C" w:rsidRPr="006F550C" w:rsidRDefault="006F550C" w:rsidP="006F550C">
    <w:r>
      <w:rPr>
        <w:noProof/>
        <w:lang w:val="en-US"/>
      </w:rPr>
      <mc:AlternateContent>
        <mc:Choice Requires="wps">
          <w:drawing>
            <wp:anchor distT="0" distB="0" distL="114300" distR="114300" simplePos="0" relativeHeight="251661312" behindDoc="0" locked="0" layoutInCell="1" allowOverlap="1" wp14:anchorId="61BE4893" wp14:editId="7F1D74FA">
              <wp:simplePos x="0" y="0"/>
              <wp:positionH relativeFrom="page">
                <wp:posOffset>9935845</wp:posOffset>
              </wp:positionH>
              <wp:positionV relativeFrom="margin">
                <wp:posOffset>0</wp:posOffset>
              </wp:positionV>
              <wp:extent cx="215900" cy="61201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51C8BFB1" w14:textId="77777777" w:rsidR="006F550C" w:rsidRDefault="006F550C" w:rsidP="006F550C">
                          <w:pPr>
                            <w:pStyle w:val="Header"/>
                          </w:pPr>
                        </w:p>
                        <w:p w14:paraId="1245214D" w14:textId="77777777" w:rsidR="006F550C" w:rsidRDefault="006F550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61BE4893" id="_x0000_t202" coordsize="21600,21600" o:spt="202" path="m,l,21600r21600,l21600,xe">
              <v:stroke joinstyle="miter"/>
              <v:path gradientshapeok="t" o:connecttype="rect"/>
            </v:shapetype>
            <v:shape id="Text Box 6" o:spid="_x0000_s1028"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" fillcolor="#4f81bd [3204]" stroked="f" strokeweight=".5pt">
              <v:fill opacity="0"/>
              <v:path arrowok="t"/>
              <v:textbox style="layout-flow:vertical" inset="0,0,0,0">
                <w:txbxContent>
                  <w:p w14:paraId="51C8BFB1" w14:textId="77777777" w:rsidR="006F550C" w:rsidRDefault="006F550C" w:rsidP="006F550C">
                    <w:pPr>
                      <w:pStyle w:val="Header"/>
                    </w:pPr>
                  </w:p>
                  <w:p w14:paraId="1245214D" w14:textId="77777777" w:rsidR="006F550C" w:rsidRDefault="006F550C"/>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E8CA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3699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4D4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B486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4C88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016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81E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CF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7894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CCE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15770"/>
    <w:multiLevelType w:val="hybridMultilevel"/>
    <w:tmpl w:val="39D297C0"/>
    <w:lvl w:ilvl="0" w:tplc="56AEE05E">
      <w:start w:val="65"/>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023F6B41"/>
    <w:multiLevelType w:val="hybridMultilevel"/>
    <w:tmpl w:val="ACF00DF2"/>
    <w:lvl w:ilvl="0" w:tplc="D9F6406A">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055D1E"/>
    <w:multiLevelType w:val="hybridMultilevel"/>
    <w:tmpl w:val="C9DA44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3609B0"/>
    <w:multiLevelType w:val="hybridMultilevel"/>
    <w:tmpl w:val="873A4B74"/>
    <w:lvl w:ilvl="0" w:tplc="606A32BA">
      <w:start w:val="2"/>
      <w:numFmt w:val="upp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15"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6" w15:restartNumberingAfterBreak="0">
    <w:nsid w:val="2EA77B5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336746C6"/>
    <w:multiLevelType w:val="hybridMultilevel"/>
    <w:tmpl w:val="F606CB22"/>
    <w:lvl w:ilvl="0" w:tplc="4A32B09C">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5092485D"/>
    <w:multiLevelType w:val="hybridMultilevel"/>
    <w:tmpl w:val="948414A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65DC6480"/>
    <w:multiLevelType w:val="hybridMultilevel"/>
    <w:tmpl w:val="ADD413DE"/>
    <w:lvl w:ilvl="0" w:tplc="ADB22BCE">
      <w:start w:val="1"/>
      <w:numFmt w:val="upp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3" w15:restartNumberingAfterBreak="0">
    <w:nsid w:val="695106FB"/>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F1B3B93"/>
    <w:multiLevelType w:val="hybridMultilevel"/>
    <w:tmpl w:val="EA8CBF8C"/>
    <w:lvl w:ilvl="0" w:tplc="CD3623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C095F"/>
    <w:multiLevelType w:val="hybridMultilevel"/>
    <w:tmpl w:val="0536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73A9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num w:numId="1">
    <w:abstractNumId w:val="27"/>
  </w:num>
  <w:num w:numId="2">
    <w:abstractNumId w:val="15"/>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16"/>
  </w:num>
  <w:num w:numId="14">
    <w:abstractNumId w:val="26"/>
  </w:num>
  <w:num w:numId="15">
    <w:abstractNumId w:val="23"/>
  </w:num>
  <w:num w:numId="16">
    <w:abstractNumId w:val="22"/>
  </w:num>
  <w:num w:numId="17">
    <w:abstractNumId w:val="18"/>
  </w:num>
  <w:num w:numId="18">
    <w:abstractNumId w:val="22"/>
  </w:num>
  <w:num w:numId="19">
    <w:abstractNumId w:val="18"/>
  </w:num>
  <w:num w:numId="20">
    <w:abstractNumId w:val="22"/>
  </w:num>
  <w:num w:numId="21">
    <w:abstractNumId w:val="18"/>
  </w:num>
  <w:num w:numId="22">
    <w:abstractNumId w:val="12"/>
  </w:num>
  <w:num w:numId="23">
    <w:abstractNumId w:val="21"/>
  </w:num>
  <w:num w:numId="24">
    <w:abstractNumId w:val="24"/>
  </w:num>
  <w:num w:numId="25">
    <w:abstractNumId w:val="17"/>
  </w:num>
  <w:num w:numId="26">
    <w:abstractNumId w:val="25"/>
  </w:num>
  <w:num w:numId="27">
    <w:abstractNumId w:val="19"/>
  </w:num>
  <w:num w:numId="28">
    <w:abstractNumId w:val="10"/>
  </w:num>
  <w:num w:numId="29">
    <w:abstractNumId w:val="14"/>
  </w:num>
  <w:num w:numId="30">
    <w:abstractNumId w:val="13"/>
  </w:num>
  <w:num w:numId="31">
    <w:abstractNumId w:val="1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131077" w:nlCheck="1" w:checkStyle="1"/>
  <w:activeWritingStyle w:appName="MSWord" w:lang="fr-CH" w:vendorID="64" w:dllVersion="131078" w:nlCheck="1" w:checkStyle="0"/>
  <w:activeWritingStyle w:appName="MSWord" w:lang="en-GB"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131"/>
    <w:rsid w:val="00016AC5"/>
    <w:rsid w:val="00025771"/>
    <w:rsid w:val="000510F2"/>
    <w:rsid w:val="00057BC0"/>
    <w:rsid w:val="00067629"/>
    <w:rsid w:val="0008047D"/>
    <w:rsid w:val="0008167F"/>
    <w:rsid w:val="000963F7"/>
    <w:rsid w:val="000A214F"/>
    <w:rsid w:val="000D5FBA"/>
    <w:rsid w:val="000E03D2"/>
    <w:rsid w:val="000E6643"/>
    <w:rsid w:val="000F0293"/>
    <w:rsid w:val="000F41F2"/>
    <w:rsid w:val="0011219D"/>
    <w:rsid w:val="001244E1"/>
    <w:rsid w:val="00131AA4"/>
    <w:rsid w:val="00133B7A"/>
    <w:rsid w:val="001370FA"/>
    <w:rsid w:val="00153B2E"/>
    <w:rsid w:val="00160540"/>
    <w:rsid w:val="001624E8"/>
    <w:rsid w:val="00170BBF"/>
    <w:rsid w:val="00172B99"/>
    <w:rsid w:val="001770CD"/>
    <w:rsid w:val="00192EEB"/>
    <w:rsid w:val="001A20FB"/>
    <w:rsid w:val="001A332A"/>
    <w:rsid w:val="001B58AA"/>
    <w:rsid w:val="001C59A3"/>
    <w:rsid w:val="001C6647"/>
    <w:rsid w:val="001E3FEB"/>
    <w:rsid w:val="001E4A02"/>
    <w:rsid w:val="001F2E7E"/>
    <w:rsid w:val="00206EE1"/>
    <w:rsid w:val="00215642"/>
    <w:rsid w:val="0023794E"/>
    <w:rsid w:val="00237C3E"/>
    <w:rsid w:val="00241378"/>
    <w:rsid w:val="0024262E"/>
    <w:rsid w:val="00242E22"/>
    <w:rsid w:val="00252BC0"/>
    <w:rsid w:val="002659F1"/>
    <w:rsid w:val="00287E79"/>
    <w:rsid w:val="002928F9"/>
    <w:rsid w:val="00295118"/>
    <w:rsid w:val="002A5D07"/>
    <w:rsid w:val="002A5DF9"/>
    <w:rsid w:val="002C6816"/>
    <w:rsid w:val="002D0DDE"/>
    <w:rsid w:val="002D63A7"/>
    <w:rsid w:val="002D6F58"/>
    <w:rsid w:val="002E61BB"/>
    <w:rsid w:val="002F0312"/>
    <w:rsid w:val="003016B7"/>
    <w:rsid w:val="00335FC9"/>
    <w:rsid w:val="00341539"/>
    <w:rsid w:val="00343E14"/>
    <w:rsid w:val="003515AA"/>
    <w:rsid w:val="003525E2"/>
    <w:rsid w:val="00374106"/>
    <w:rsid w:val="0037787B"/>
    <w:rsid w:val="003800E1"/>
    <w:rsid w:val="00384CC0"/>
    <w:rsid w:val="00395ECC"/>
    <w:rsid w:val="003976D5"/>
    <w:rsid w:val="003A05B7"/>
    <w:rsid w:val="003A4884"/>
    <w:rsid w:val="003A660F"/>
    <w:rsid w:val="003B1968"/>
    <w:rsid w:val="003B734B"/>
    <w:rsid w:val="003C1434"/>
    <w:rsid w:val="003C3632"/>
    <w:rsid w:val="003D5D72"/>
    <w:rsid w:val="003D6C68"/>
    <w:rsid w:val="003D7E70"/>
    <w:rsid w:val="003E2B85"/>
    <w:rsid w:val="003E6ACD"/>
    <w:rsid w:val="00410011"/>
    <w:rsid w:val="0041393F"/>
    <w:rsid w:val="00414E72"/>
    <w:rsid w:val="004159D0"/>
    <w:rsid w:val="00416F04"/>
    <w:rsid w:val="0041760B"/>
    <w:rsid w:val="00417EAD"/>
    <w:rsid w:val="004244B1"/>
    <w:rsid w:val="00431CB2"/>
    <w:rsid w:val="00446366"/>
    <w:rsid w:val="00453816"/>
    <w:rsid w:val="00453BCD"/>
    <w:rsid w:val="00472F3D"/>
    <w:rsid w:val="00481744"/>
    <w:rsid w:val="004A6C2A"/>
    <w:rsid w:val="004B048B"/>
    <w:rsid w:val="004B2F4D"/>
    <w:rsid w:val="004D6145"/>
    <w:rsid w:val="004E08B0"/>
    <w:rsid w:val="004F02A8"/>
    <w:rsid w:val="004F3E22"/>
    <w:rsid w:val="0050670E"/>
    <w:rsid w:val="00510EF1"/>
    <w:rsid w:val="00515E4C"/>
    <w:rsid w:val="00520438"/>
    <w:rsid w:val="00531F3B"/>
    <w:rsid w:val="00532EF8"/>
    <w:rsid w:val="00571F41"/>
    <w:rsid w:val="00577754"/>
    <w:rsid w:val="005843E0"/>
    <w:rsid w:val="005857D1"/>
    <w:rsid w:val="00585EA7"/>
    <w:rsid w:val="00586DDB"/>
    <w:rsid w:val="00590B11"/>
    <w:rsid w:val="00594033"/>
    <w:rsid w:val="00596634"/>
    <w:rsid w:val="005A21C0"/>
    <w:rsid w:val="005B0751"/>
    <w:rsid w:val="005B0770"/>
    <w:rsid w:val="005C0DDE"/>
    <w:rsid w:val="005E5088"/>
    <w:rsid w:val="005E5D1F"/>
    <w:rsid w:val="005F3C2D"/>
    <w:rsid w:val="00605A46"/>
    <w:rsid w:val="00612D48"/>
    <w:rsid w:val="00616B45"/>
    <w:rsid w:val="00620359"/>
    <w:rsid w:val="00632F1F"/>
    <w:rsid w:val="006402CD"/>
    <w:rsid w:val="006419CE"/>
    <w:rsid w:val="006439EC"/>
    <w:rsid w:val="00643EEA"/>
    <w:rsid w:val="00652AAC"/>
    <w:rsid w:val="0066166E"/>
    <w:rsid w:val="00671BC7"/>
    <w:rsid w:val="006739B9"/>
    <w:rsid w:val="006A4BB1"/>
    <w:rsid w:val="006B4590"/>
    <w:rsid w:val="006C1EA8"/>
    <w:rsid w:val="006C340C"/>
    <w:rsid w:val="006C3509"/>
    <w:rsid w:val="006E184C"/>
    <w:rsid w:val="006E48C3"/>
    <w:rsid w:val="006F5068"/>
    <w:rsid w:val="006F550C"/>
    <w:rsid w:val="0070074D"/>
    <w:rsid w:val="0070347C"/>
    <w:rsid w:val="00706036"/>
    <w:rsid w:val="007304FC"/>
    <w:rsid w:val="00742D82"/>
    <w:rsid w:val="00751AF6"/>
    <w:rsid w:val="00757464"/>
    <w:rsid w:val="00757B26"/>
    <w:rsid w:val="007602DF"/>
    <w:rsid w:val="00776A5A"/>
    <w:rsid w:val="00781D7B"/>
    <w:rsid w:val="00797B4D"/>
    <w:rsid w:val="007B4AD1"/>
    <w:rsid w:val="007C4BB0"/>
    <w:rsid w:val="007D11D6"/>
    <w:rsid w:val="007D30F7"/>
    <w:rsid w:val="007D48DC"/>
    <w:rsid w:val="007D7FA3"/>
    <w:rsid w:val="007F5E6E"/>
    <w:rsid w:val="007F7FCB"/>
    <w:rsid w:val="0081197C"/>
    <w:rsid w:val="00813FBE"/>
    <w:rsid w:val="008206AD"/>
    <w:rsid w:val="00822A67"/>
    <w:rsid w:val="008402D9"/>
    <w:rsid w:val="00844750"/>
    <w:rsid w:val="0087545A"/>
    <w:rsid w:val="008921DD"/>
    <w:rsid w:val="0089595B"/>
    <w:rsid w:val="00897843"/>
    <w:rsid w:val="008A2515"/>
    <w:rsid w:val="008E577D"/>
    <w:rsid w:val="008E7FAE"/>
    <w:rsid w:val="008F365F"/>
    <w:rsid w:val="009009F8"/>
    <w:rsid w:val="00911BF7"/>
    <w:rsid w:val="00912F72"/>
    <w:rsid w:val="00917017"/>
    <w:rsid w:val="00923CD7"/>
    <w:rsid w:val="0092716F"/>
    <w:rsid w:val="0096714A"/>
    <w:rsid w:val="00977EC8"/>
    <w:rsid w:val="0098045A"/>
    <w:rsid w:val="009850A3"/>
    <w:rsid w:val="00995CD3"/>
    <w:rsid w:val="009C5B83"/>
    <w:rsid w:val="009D3A45"/>
    <w:rsid w:val="009D3A8C"/>
    <w:rsid w:val="009E6844"/>
    <w:rsid w:val="009E7956"/>
    <w:rsid w:val="00A03FA8"/>
    <w:rsid w:val="00A15FCA"/>
    <w:rsid w:val="00A2492E"/>
    <w:rsid w:val="00A31B57"/>
    <w:rsid w:val="00A31C75"/>
    <w:rsid w:val="00A37EC4"/>
    <w:rsid w:val="00A41FCA"/>
    <w:rsid w:val="00A43B69"/>
    <w:rsid w:val="00A44AAB"/>
    <w:rsid w:val="00A5556C"/>
    <w:rsid w:val="00A6356E"/>
    <w:rsid w:val="00A63BBD"/>
    <w:rsid w:val="00A8374C"/>
    <w:rsid w:val="00A84E04"/>
    <w:rsid w:val="00A93DA1"/>
    <w:rsid w:val="00A954DF"/>
    <w:rsid w:val="00AA2586"/>
    <w:rsid w:val="00AB46CC"/>
    <w:rsid w:val="00AB4FD9"/>
    <w:rsid w:val="00AB565B"/>
    <w:rsid w:val="00AC47AD"/>
    <w:rsid w:val="00AC6508"/>
    <w:rsid w:val="00AC7977"/>
    <w:rsid w:val="00AE352C"/>
    <w:rsid w:val="00AF15F9"/>
    <w:rsid w:val="00B23B15"/>
    <w:rsid w:val="00B265CE"/>
    <w:rsid w:val="00B32AA5"/>
    <w:rsid w:val="00B32E2D"/>
    <w:rsid w:val="00B34CD5"/>
    <w:rsid w:val="00B36D4A"/>
    <w:rsid w:val="00B42CE6"/>
    <w:rsid w:val="00B45EAA"/>
    <w:rsid w:val="00B52265"/>
    <w:rsid w:val="00B53270"/>
    <w:rsid w:val="00B61990"/>
    <w:rsid w:val="00B77722"/>
    <w:rsid w:val="00B81359"/>
    <w:rsid w:val="00BB4A08"/>
    <w:rsid w:val="00BC7E70"/>
    <w:rsid w:val="00BD2E04"/>
    <w:rsid w:val="00BE28D3"/>
    <w:rsid w:val="00BF0556"/>
    <w:rsid w:val="00C261F8"/>
    <w:rsid w:val="00C363D7"/>
    <w:rsid w:val="00C54156"/>
    <w:rsid w:val="00C628F3"/>
    <w:rsid w:val="00C717E0"/>
    <w:rsid w:val="00C967D0"/>
    <w:rsid w:val="00CB6DAE"/>
    <w:rsid w:val="00CC5537"/>
    <w:rsid w:val="00CD1A71"/>
    <w:rsid w:val="00CD1FBB"/>
    <w:rsid w:val="00CD6CB3"/>
    <w:rsid w:val="00CD732E"/>
    <w:rsid w:val="00CE46B1"/>
    <w:rsid w:val="00CE56B4"/>
    <w:rsid w:val="00CE5AFE"/>
    <w:rsid w:val="00CE7BA3"/>
    <w:rsid w:val="00CF1C66"/>
    <w:rsid w:val="00CF7085"/>
    <w:rsid w:val="00D016B5"/>
    <w:rsid w:val="00D034F1"/>
    <w:rsid w:val="00D13E44"/>
    <w:rsid w:val="00D27D5E"/>
    <w:rsid w:val="00D31FD3"/>
    <w:rsid w:val="00D42E42"/>
    <w:rsid w:val="00D537CD"/>
    <w:rsid w:val="00D5530E"/>
    <w:rsid w:val="00D56F1B"/>
    <w:rsid w:val="00D621E8"/>
    <w:rsid w:val="00D65397"/>
    <w:rsid w:val="00D72E7E"/>
    <w:rsid w:val="00DC7ABA"/>
    <w:rsid w:val="00DD270A"/>
    <w:rsid w:val="00DD6039"/>
    <w:rsid w:val="00DE2AF1"/>
    <w:rsid w:val="00DE6D90"/>
    <w:rsid w:val="00DF002F"/>
    <w:rsid w:val="00DF04F8"/>
    <w:rsid w:val="00E0244D"/>
    <w:rsid w:val="00E22464"/>
    <w:rsid w:val="00E37397"/>
    <w:rsid w:val="00E47580"/>
    <w:rsid w:val="00E53A1D"/>
    <w:rsid w:val="00E61511"/>
    <w:rsid w:val="00E64920"/>
    <w:rsid w:val="00E6574E"/>
    <w:rsid w:val="00E81E94"/>
    <w:rsid w:val="00E82607"/>
    <w:rsid w:val="00E87D94"/>
    <w:rsid w:val="00E96EC1"/>
    <w:rsid w:val="00EC4487"/>
    <w:rsid w:val="00EC68E5"/>
    <w:rsid w:val="00ED0804"/>
    <w:rsid w:val="00EE3245"/>
    <w:rsid w:val="00EF2149"/>
    <w:rsid w:val="00EF2201"/>
    <w:rsid w:val="00F02131"/>
    <w:rsid w:val="00F22103"/>
    <w:rsid w:val="00F24529"/>
    <w:rsid w:val="00F34945"/>
    <w:rsid w:val="00F42631"/>
    <w:rsid w:val="00F55BBE"/>
    <w:rsid w:val="00F64013"/>
    <w:rsid w:val="00F67E12"/>
    <w:rsid w:val="00F72765"/>
    <w:rsid w:val="00F72951"/>
    <w:rsid w:val="00F74355"/>
    <w:rsid w:val="00F84CC2"/>
    <w:rsid w:val="00F85DE6"/>
    <w:rsid w:val="00F901E7"/>
    <w:rsid w:val="00FA5A79"/>
    <w:rsid w:val="00FB0BFE"/>
    <w:rsid w:val="00FB4C51"/>
    <w:rsid w:val="00FB59D9"/>
    <w:rsid w:val="00FD7560"/>
    <w:rsid w:val="00FE4DE3"/>
    <w:rsid w:val="00FE61BC"/>
    <w:rsid w:val="00FF07B1"/>
    <w:rsid w:val="00FF1DBD"/>
    <w:rsid w:val="00FF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A5BAB0"/>
  <w15:docId w15:val="{E6652C1B-2537-477B-BE7A-2A087C252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72"/>
    <w:pPr>
      <w:suppressAutoHyphens/>
      <w:spacing w:line="240" w:lineRule="atLeast"/>
    </w:pPr>
    <w:rPr>
      <w:lang w:val="fr-CH" w:eastAsia="en-US"/>
    </w:rPr>
  </w:style>
  <w:style w:type="paragraph" w:styleId="Heading1">
    <w:name w:val="heading 1"/>
    <w:aliases w:val="Table_G"/>
    <w:basedOn w:val="SingleTxtG"/>
    <w:next w:val="SingleTxtG"/>
    <w:qFormat/>
    <w:rsid w:val="0008167F"/>
    <w:pPr>
      <w:spacing w:after="0" w:line="240" w:lineRule="auto"/>
      <w:ind w:right="0"/>
      <w:jc w:val="left"/>
      <w:outlineLvl w:val="0"/>
    </w:pPr>
  </w:style>
  <w:style w:type="paragraph" w:styleId="Heading2">
    <w:name w:val="heading 2"/>
    <w:basedOn w:val="Normal"/>
    <w:next w:val="Normal"/>
    <w:qFormat/>
    <w:rsid w:val="0008167F"/>
    <w:pPr>
      <w:spacing w:line="240" w:lineRule="auto"/>
      <w:outlineLvl w:val="1"/>
    </w:pPr>
    <w:rPr>
      <w:lang w:val="en-GB"/>
    </w:rPr>
  </w:style>
  <w:style w:type="paragraph" w:styleId="Heading3">
    <w:name w:val="heading 3"/>
    <w:basedOn w:val="Normal"/>
    <w:next w:val="Normal"/>
    <w:qFormat/>
    <w:rsid w:val="0008167F"/>
    <w:pPr>
      <w:spacing w:line="240" w:lineRule="auto"/>
      <w:outlineLvl w:val="2"/>
    </w:pPr>
    <w:rPr>
      <w:lang w:val="en-GB"/>
    </w:rPr>
  </w:style>
  <w:style w:type="paragraph" w:styleId="Heading4">
    <w:name w:val="heading 4"/>
    <w:basedOn w:val="Normal"/>
    <w:next w:val="Normal"/>
    <w:qFormat/>
    <w:rsid w:val="0008167F"/>
    <w:pPr>
      <w:spacing w:line="240" w:lineRule="auto"/>
      <w:outlineLvl w:val="3"/>
    </w:pPr>
    <w:rPr>
      <w:lang w:val="en-GB"/>
    </w:rPr>
  </w:style>
  <w:style w:type="paragraph" w:styleId="Heading5">
    <w:name w:val="heading 5"/>
    <w:basedOn w:val="Normal"/>
    <w:next w:val="Normal"/>
    <w:qFormat/>
    <w:rsid w:val="0008167F"/>
    <w:pPr>
      <w:spacing w:line="240" w:lineRule="auto"/>
      <w:outlineLvl w:val="4"/>
    </w:pPr>
    <w:rPr>
      <w:lang w:val="en-GB"/>
    </w:rPr>
  </w:style>
  <w:style w:type="paragraph" w:styleId="Heading6">
    <w:name w:val="heading 6"/>
    <w:basedOn w:val="Normal"/>
    <w:next w:val="Normal"/>
    <w:qFormat/>
    <w:rsid w:val="0008167F"/>
    <w:pPr>
      <w:spacing w:line="240" w:lineRule="auto"/>
      <w:outlineLvl w:val="5"/>
    </w:pPr>
    <w:rPr>
      <w:lang w:val="en-GB"/>
    </w:rPr>
  </w:style>
  <w:style w:type="paragraph" w:styleId="Heading7">
    <w:name w:val="heading 7"/>
    <w:basedOn w:val="Normal"/>
    <w:next w:val="Normal"/>
    <w:qFormat/>
    <w:rsid w:val="0008167F"/>
    <w:pPr>
      <w:spacing w:line="240" w:lineRule="auto"/>
      <w:outlineLvl w:val="6"/>
    </w:pPr>
    <w:rPr>
      <w:lang w:val="en-GB"/>
    </w:rPr>
  </w:style>
  <w:style w:type="paragraph" w:styleId="Heading8">
    <w:name w:val="heading 8"/>
    <w:basedOn w:val="Normal"/>
    <w:next w:val="Normal"/>
    <w:qFormat/>
    <w:rsid w:val="0008167F"/>
    <w:pPr>
      <w:spacing w:line="240" w:lineRule="auto"/>
      <w:outlineLvl w:val="7"/>
    </w:pPr>
    <w:rPr>
      <w:lang w:val="en-GB"/>
    </w:rPr>
  </w:style>
  <w:style w:type="paragraph" w:styleId="Heading9">
    <w:name w:val="heading 9"/>
    <w:basedOn w:val="Normal"/>
    <w:next w:val="Normal"/>
    <w:qFormat/>
    <w:rsid w:val="0008167F"/>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8167F"/>
    <w:pPr>
      <w:keepNext/>
      <w:keepLines/>
      <w:tabs>
        <w:tab w:val="right" w:pos="851"/>
      </w:tabs>
      <w:spacing w:before="240" w:after="240" w:line="360" w:lineRule="exact"/>
      <w:ind w:left="1134" w:right="1134" w:hanging="1134"/>
    </w:pPr>
    <w:rPr>
      <w:b/>
      <w:sz w:val="34"/>
      <w:lang w:val="en-GB"/>
    </w:rPr>
  </w:style>
  <w:style w:type="paragraph" w:customStyle="1" w:styleId="HChG">
    <w:name w:val="_ H _Ch_G"/>
    <w:basedOn w:val="Normal"/>
    <w:next w:val="Normal"/>
    <w:rsid w:val="0008167F"/>
    <w:pPr>
      <w:keepNext/>
      <w:keepLines/>
      <w:tabs>
        <w:tab w:val="right" w:pos="851"/>
      </w:tabs>
      <w:spacing w:before="360" w:after="240" w:line="300" w:lineRule="exact"/>
      <w:ind w:left="1134" w:right="1134" w:hanging="1134"/>
    </w:pPr>
    <w:rPr>
      <w:b/>
      <w:sz w:val="28"/>
      <w:lang w:val="en-GB"/>
    </w:rPr>
  </w:style>
  <w:style w:type="paragraph" w:customStyle="1" w:styleId="H1G">
    <w:name w:val="_ H_1_G"/>
    <w:basedOn w:val="Normal"/>
    <w:next w:val="Normal"/>
    <w:link w:val="H1GChar"/>
    <w:rsid w:val="0008167F"/>
    <w:pPr>
      <w:keepNext/>
      <w:keepLines/>
      <w:tabs>
        <w:tab w:val="right" w:pos="851"/>
      </w:tabs>
      <w:spacing w:before="360" w:after="240" w:line="270" w:lineRule="exact"/>
      <w:ind w:left="1134" w:right="1134" w:hanging="1134"/>
    </w:pPr>
    <w:rPr>
      <w:b/>
      <w:sz w:val="24"/>
      <w:lang w:val="en-GB"/>
    </w:rPr>
  </w:style>
  <w:style w:type="paragraph" w:customStyle="1" w:styleId="H23G">
    <w:name w:val="_ H_2/3_G"/>
    <w:basedOn w:val="Normal"/>
    <w:next w:val="Normal"/>
    <w:rsid w:val="0008167F"/>
    <w:pPr>
      <w:keepNext/>
      <w:keepLines/>
      <w:tabs>
        <w:tab w:val="right" w:pos="851"/>
      </w:tabs>
      <w:spacing w:before="240" w:after="120" w:line="240" w:lineRule="exact"/>
      <w:ind w:left="1134" w:right="1134" w:hanging="1134"/>
    </w:pPr>
    <w:rPr>
      <w:b/>
      <w:lang w:val="en-GB"/>
    </w:rPr>
  </w:style>
  <w:style w:type="paragraph" w:customStyle="1" w:styleId="H4G">
    <w:name w:val="_ H_4_G"/>
    <w:basedOn w:val="Normal"/>
    <w:next w:val="Normal"/>
    <w:rsid w:val="0008167F"/>
    <w:pPr>
      <w:keepNext/>
      <w:keepLines/>
      <w:tabs>
        <w:tab w:val="right" w:pos="851"/>
      </w:tabs>
      <w:spacing w:before="240" w:after="120" w:line="240" w:lineRule="exact"/>
      <w:ind w:left="1134" w:right="1134" w:hanging="1134"/>
    </w:pPr>
    <w:rPr>
      <w:i/>
      <w:lang w:val="en-GB"/>
    </w:rPr>
  </w:style>
  <w:style w:type="paragraph" w:customStyle="1" w:styleId="H56G">
    <w:name w:val="_ H_5/6_G"/>
    <w:basedOn w:val="Normal"/>
    <w:next w:val="Normal"/>
    <w:rsid w:val="0008167F"/>
    <w:pPr>
      <w:keepNext/>
      <w:keepLines/>
      <w:tabs>
        <w:tab w:val="right" w:pos="851"/>
      </w:tabs>
      <w:spacing w:before="240" w:after="120" w:line="240" w:lineRule="exact"/>
      <w:ind w:left="1134" w:right="1134" w:hanging="1134"/>
    </w:pPr>
    <w:rPr>
      <w:lang w:val="en-GB"/>
    </w:rPr>
  </w:style>
  <w:style w:type="paragraph" w:customStyle="1" w:styleId="SingleTxtG">
    <w:name w:val="_ Single Txt_G"/>
    <w:basedOn w:val="Normal"/>
    <w:rsid w:val="0008167F"/>
    <w:pPr>
      <w:spacing w:after="120"/>
      <w:ind w:left="1134" w:right="1134"/>
      <w:jc w:val="both"/>
    </w:pPr>
    <w:rPr>
      <w:lang w:val="en-GB"/>
    </w:rPr>
  </w:style>
  <w:style w:type="paragraph" w:customStyle="1" w:styleId="SLG">
    <w:name w:val="__S_L_G"/>
    <w:basedOn w:val="Normal"/>
    <w:next w:val="Normal"/>
    <w:rsid w:val="0008167F"/>
    <w:pPr>
      <w:keepNext/>
      <w:keepLines/>
      <w:spacing w:before="240" w:after="240" w:line="580" w:lineRule="exact"/>
      <w:ind w:left="1134" w:right="1134"/>
    </w:pPr>
    <w:rPr>
      <w:b/>
      <w:sz w:val="56"/>
      <w:lang w:val="en-GB"/>
    </w:rPr>
  </w:style>
  <w:style w:type="paragraph" w:customStyle="1" w:styleId="SMG">
    <w:name w:val="__S_M_G"/>
    <w:basedOn w:val="Normal"/>
    <w:next w:val="Normal"/>
    <w:rsid w:val="0008167F"/>
    <w:pPr>
      <w:keepNext/>
      <w:keepLines/>
      <w:spacing w:before="240" w:after="240" w:line="420" w:lineRule="exact"/>
      <w:ind w:left="1134" w:right="1134"/>
    </w:pPr>
    <w:rPr>
      <w:b/>
      <w:sz w:val="40"/>
      <w:lang w:val="en-GB"/>
    </w:rPr>
  </w:style>
  <w:style w:type="paragraph" w:customStyle="1" w:styleId="SSG">
    <w:name w:val="__S_S_G"/>
    <w:basedOn w:val="Normal"/>
    <w:next w:val="Normal"/>
    <w:rsid w:val="0008167F"/>
    <w:pPr>
      <w:keepNext/>
      <w:keepLines/>
      <w:spacing w:before="240" w:after="240" w:line="300" w:lineRule="exact"/>
      <w:ind w:left="1134" w:right="1134"/>
    </w:pPr>
    <w:rPr>
      <w:b/>
      <w:sz w:val="28"/>
      <w:lang w:val="en-GB"/>
    </w:rPr>
  </w:style>
  <w:style w:type="paragraph" w:customStyle="1" w:styleId="XLargeG">
    <w:name w:val="__XLarge_G"/>
    <w:basedOn w:val="Normal"/>
    <w:next w:val="Normal"/>
    <w:rsid w:val="0008167F"/>
    <w:pPr>
      <w:keepNext/>
      <w:keepLines/>
      <w:spacing w:before="240" w:after="240" w:line="420" w:lineRule="exact"/>
      <w:ind w:left="1134" w:right="1134"/>
    </w:pPr>
    <w:rPr>
      <w:b/>
      <w:sz w:val="40"/>
      <w:lang w:val="en-GB"/>
    </w:rPr>
  </w:style>
  <w:style w:type="paragraph" w:customStyle="1" w:styleId="Bullet1G">
    <w:name w:val="_Bullet 1_G"/>
    <w:basedOn w:val="Normal"/>
    <w:rsid w:val="0008167F"/>
    <w:pPr>
      <w:numPr>
        <w:numId w:val="22"/>
      </w:numPr>
      <w:spacing w:after="120"/>
      <w:ind w:right="1134"/>
      <w:jc w:val="both"/>
    </w:pPr>
    <w:rPr>
      <w:lang w:val="en-GB"/>
    </w:rPr>
  </w:style>
  <w:style w:type="paragraph" w:customStyle="1" w:styleId="Bullet2G">
    <w:name w:val="_Bullet 2_G"/>
    <w:basedOn w:val="Normal"/>
    <w:rsid w:val="0008167F"/>
    <w:pPr>
      <w:numPr>
        <w:numId w:val="23"/>
      </w:numPr>
      <w:spacing w:after="120"/>
      <w:ind w:right="1134"/>
      <w:jc w:val="both"/>
    </w:pPr>
    <w:rPr>
      <w:lang w:val="en-GB"/>
    </w:rPr>
  </w:style>
  <w:style w:type="character" w:styleId="FootnoteReference">
    <w:name w:val="footnote reference"/>
    <w:aliases w:val="4_G"/>
    <w:rsid w:val="0008167F"/>
    <w:rPr>
      <w:rFonts w:ascii="Times New Roman" w:hAnsi="Times New Roman"/>
      <w:sz w:val="18"/>
      <w:vertAlign w:val="superscript"/>
    </w:rPr>
  </w:style>
  <w:style w:type="character" w:styleId="EndnoteReference">
    <w:name w:val="endnote reference"/>
    <w:aliases w:val="1_G"/>
    <w:basedOn w:val="FootnoteReference"/>
    <w:rsid w:val="0008167F"/>
    <w:rPr>
      <w:rFonts w:ascii="Times New Roman" w:hAnsi="Times New Roman"/>
      <w:sz w:val="18"/>
      <w:vertAlign w:val="superscript"/>
    </w:rPr>
  </w:style>
  <w:style w:type="paragraph" w:styleId="Header">
    <w:name w:val="header"/>
    <w:aliases w:val="6_G"/>
    <w:basedOn w:val="Normal"/>
    <w:rsid w:val="0008167F"/>
    <w:pPr>
      <w:pBdr>
        <w:bottom w:val="single" w:sz="4" w:space="4" w:color="auto"/>
      </w:pBdr>
      <w:spacing w:line="240" w:lineRule="auto"/>
    </w:pPr>
    <w:rPr>
      <w:b/>
      <w:sz w:val="18"/>
      <w:lang w:val="en-GB"/>
    </w:rPr>
  </w:style>
  <w:style w:type="paragraph" w:styleId="FootnoteText">
    <w:name w:val="footnote text"/>
    <w:aliases w:val="5_G"/>
    <w:basedOn w:val="Normal"/>
    <w:link w:val="FootnoteTextChar"/>
    <w:uiPriority w:val="99"/>
    <w:rsid w:val="0008167F"/>
    <w:pPr>
      <w:tabs>
        <w:tab w:val="right" w:pos="1021"/>
      </w:tabs>
      <w:spacing w:line="220" w:lineRule="exact"/>
      <w:ind w:left="1134" w:right="1134" w:hanging="1134"/>
    </w:pPr>
    <w:rPr>
      <w:sz w:val="18"/>
      <w:lang w:val="en-GB"/>
    </w:rPr>
  </w:style>
  <w:style w:type="paragraph" w:styleId="EndnoteText">
    <w:name w:val="endnote text"/>
    <w:aliases w:val="2_G"/>
    <w:basedOn w:val="FootnoteText"/>
    <w:rsid w:val="0008167F"/>
  </w:style>
  <w:style w:type="character" w:styleId="PageNumber">
    <w:name w:val="page number"/>
    <w:aliases w:val="7_G"/>
    <w:rsid w:val="0008167F"/>
    <w:rPr>
      <w:rFonts w:ascii="Times New Roman" w:hAnsi="Times New Roman"/>
      <w:b/>
      <w:sz w:val="18"/>
    </w:rPr>
  </w:style>
  <w:style w:type="paragraph" w:styleId="Footer">
    <w:name w:val="footer"/>
    <w:aliases w:val="3_G"/>
    <w:basedOn w:val="Normal"/>
    <w:link w:val="FooterChar"/>
    <w:uiPriority w:val="99"/>
    <w:rsid w:val="0008167F"/>
    <w:pPr>
      <w:spacing w:line="240" w:lineRule="auto"/>
    </w:pPr>
    <w:rPr>
      <w:sz w:val="16"/>
      <w:lang w:val="en-GB"/>
    </w:rPr>
  </w:style>
  <w:style w:type="character" w:styleId="Hyperlink">
    <w:name w:val="Hyperlink"/>
    <w:semiHidden/>
    <w:rsid w:val="0008167F"/>
    <w:rPr>
      <w:color w:val="auto"/>
      <w:u w:val="none"/>
    </w:rPr>
  </w:style>
  <w:style w:type="character" w:styleId="FollowedHyperlink">
    <w:name w:val="FollowedHyperlink"/>
    <w:semiHidden/>
    <w:rsid w:val="0008167F"/>
    <w:rPr>
      <w:color w:val="auto"/>
      <w:u w:val="none"/>
    </w:rPr>
  </w:style>
  <w:style w:type="table" w:styleId="TableGrid">
    <w:name w:val="Table Grid"/>
    <w:basedOn w:val="TableNormal"/>
    <w:semiHidden/>
    <w:rsid w:val="0008167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797B4D"/>
    <w:rPr>
      <w:b/>
      <w:sz w:val="24"/>
      <w:lang w:eastAsia="en-US"/>
    </w:rPr>
  </w:style>
  <w:style w:type="character" w:customStyle="1" w:styleId="alt-edited1">
    <w:name w:val="alt-edited1"/>
    <w:rsid w:val="00797B4D"/>
    <w:rPr>
      <w:color w:val="4D90F0"/>
    </w:rPr>
  </w:style>
  <w:style w:type="character" w:customStyle="1" w:styleId="shorttext">
    <w:name w:val="short_text"/>
    <w:basedOn w:val="DefaultParagraphFont"/>
    <w:rsid w:val="002F0312"/>
  </w:style>
  <w:style w:type="paragraph" w:styleId="BalloonText">
    <w:name w:val="Balloon Text"/>
    <w:basedOn w:val="Normal"/>
    <w:link w:val="BalloonTextChar"/>
    <w:rsid w:val="00DF04F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F04F8"/>
    <w:rPr>
      <w:rFonts w:ascii="Tahoma" w:hAnsi="Tahoma" w:cs="Tahoma"/>
      <w:sz w:val="16"/>
      <w:szCs w:val="16"/>
      <w:lang w:val="fr-CH" w:eastAsia="en-US"/>
    </w:rPr>
  </w:style>
  <w:style w:type="paragraph" w:styleId="ListParagraph">
    <w:name w:val="List Paragraph"/>
    <w:basedOn w:val="Normal"/>
    <w:uiPriority w:val="34"/>
    <w:qFormat/>
    <w:rsid w:val="00E61511"/>
    <w:pPr>
      <w:ind w:left="720"/>
      <w:contextualSpacing/>
    </w:pPr>
  </w:style>
  <w:style w:type="character" w:customStyle="1" w:styleId="FootnoteTextChar">
    <w:name w:val="Footnote Text Char"/>
    <w:aliases w:val="5_G Char"/>
    <w:link w:val="FootnoteText"/>
    <w:uiPriority w:val="99"/>
    <w:rsid w:val="00D5530E"/>
    <w:rPr>
      <w:sz w:val="18"/>
      <w:lang w:eastAsia="en-US"/>
    </w:rPr>
  </w:style>
  <w:style w:type="character" w:styleId="CommentReference">
    <w:name w:val="annotation reference"/>
    <w:basedOn w:val="DefaultParagraphFont"/>
    <w:semiHidden/>
    <w:unhideWhenUsed/>
    <w:rsid w:val="00B77722"/>
    <w:rPr>
      <w:sz w:val="16"/>
      <w:szCs w:val="16"/>
    </w:rPr>
  </w:style>
  <w:style w:type="paragraph" w:styleId="CommentText">
    <w:name w:val="annotation text"/>
    <w:basedOn w:val="Normal"/>
    <w:link w:val="CommentTextChar"/>
    <w:semiHidden/>
    <w:unhideWhenUsed/>
    <w:rsid w:val="00B77722"/>
    <w:pPr>
      <w:spacing w:line="240" w:lineRule="auto"/>
    </w:pPr>
  </w:style>
  <w:style w:type="character" w:customStyle="1" w:styleId="CommentTextChar">
    <w:name w:val="Comment Text Char"/>
    <w:basedOn w:val="DefaultParagraphFont"/>
    <w:link w:val="CommentText"/>
    <w:semiHidden/>
    <w:rsid w:val="00B77722"/>
    <w:rPr>
      <w:lang w:val="fr-CH" w:eastAsia="en-US"/>
    </w:rPr>
  </w:style>
  <w:style w:type="paragraph" w:styleId="CommentSubject">
    <w:name w:val="annotation subject"/>
    <w:basedOn w:val="CommentText"/>
    <w:next w:val="CommentText"/>
    <w:link w:val="CommentSubjectChar"/>
    <w:semiHidden/>
    <w:unhideWhenUsed/>
    <w:rsid w:val="00B77722"/>
    <w:rPr>
      <w:b/>
      <w:bCs/>
    </w:rPr>
  </w:style>
  <w:style w:type="character" w:customStyle="1" w:styleId="CommentSubjectChar">
    <w:name w:val="Comment Subject Char"/>
    <w:basedOn w:val="CommentTextChar"/>
    <w:link w:val="CommentSubject"/>
    <w:semiHidden/>
    <w:rsid w:val="00B77722"/>
    <w:rPr>
      <w:b/>
      <w:bCs/>
      <w:lang w:val="fr-CH" w:eastAsia="en-US"/>
    </w:rPr>
  </w:style>
  <w:style w:type="paragraph" w:styleId="Revision">
    <w:name w:val="Revision"/>
    <w:hidden/>
    <w:uiPriority w:val="99"/>
    <w:semiHidden/>
    <w:rsid w:val="00813FBE"/>
    <w:rPr>
      <w:lang w:val="fr-CH" w:eastAsia="en-US"/>
    </w:rPr>
  </w:style>
  <w:style w:type="character" w:customStyle="1" w:styleId="FooterChar">
    <w:name w:val="Footer Char"/>
    <w:aliases w:val="3_G Char"/>
    <w:basedOn w:val="DefaultParagraphFont"/>
    <w:link w:val="Footer"/>
    <w:uiPriority w:val="99"/>
    <w:rsid w:val="00776A5A"/>
    <w:rPr>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8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FF4EA-61C9-4B08-8261-DAAF57155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57D89B-4FE8-4D78-8123-843964D6F378}">
  <ds:schemaRefs>
    <ds:schemaRef ds:uri="http://schemas.microsoft.com/sharepoint/v3/contenttype/forms"/>
  </ds:schemaRefs>
</ds:datastoreItem>
</file>

<file path=customXml/itemProps3.xml><?xml version="1.0" encoding="utf-8"?>
<ds:datastoreItem xmlns:ds="http://schemas.openxmlformats.org/officeDocument/2006/customXml" ds:itemID="{5794860D-7AB3-493A-AD72-417104CBAC9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2B365DA-CDDA-4855-B72F-82BF885B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A_F.dotm</Template>
  <TotalTime>0</TotalTime>
  <Pages>20</Pages>
  <Words>8908</Words>
  <Characters>50781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Nations Unies</vt:lpstr>
    </vt:vector>
  </TitlesOfParts>
  <Company>CSD</Company>
  <LinksUpToDate>false</LinksUpToDate>
  <CharactersWithSpaces>59570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Midiwo Emeline</dc:creator>
  <cp:lastModifiedBy>Jean Didier OGOBANI</cp:lastModifiedBy>
  <cp:revision>2</cp:revision>
  <cp:lastPrinted>2017-07-28T10:33:00Z</cp:lastPrinted>
  <dcterms:created xsi:type="dcterms:W3CDTF">2017-08-05T11:11:00Z</dcterms:created>
  <dcterms:modified xsi:type="dcterms:W3CDTF">2017-08-05T11:11:00Z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